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3F15" w:rsidRPr="00333F15" w:rsidRDefault="00333F15" w:rsidP="00333F15">
      <w:pPr>
        <w:pStyle w:val="Nessunaspaziatura"/>
        <w:jc w:val="both"/>
        <w:rPr>
          <w:rStyle w:val="s3"/>
          <w:rFonts w:ascii="Verdana" w:hAnsi="Verdana"/>
          <w:b/>
          <w:color w:val="000000"/>
          <w:sz w:val="20"/>
          <w:szCs w:val="20"/>
        </w:rPr>
      </w:pPr>
      <w:r w:rsidRPr="00333F15">
        <w:rPr>
          <w:rStyle w:val="s3"/>
          <w:rFonts w:ascii="Verdana" w:hAnsi="Verdana"/>
          <w:b/>
          <w:color w:val="000000"/>
          <w:sz w:val="20"/>
          <w:szCs w:val="20"/>
        </w:rPr>
        <w:t>XXXII Assemb</w:t>
      </w:r>
      <w:r>
        <w:rPr>
          <w:rStyle w:val="s3"/>
          <w:rFonts w:ascii="Verdana" w:hAnsi="Verdana"/>
          <w:b/>
          <w:color w:val="000000"/>
          <w:sz w:val="20"/>
          <w:szCs w:val="20"/>
        </w:rPr>
        <w:t>lea</w:t>
      </w:r>
      <w:r w:rsidRPr="00333F15">
        <w:rPr>
          <w:rStyle w:val="s3"/>
          <w:rFonts w:ascii="Verdana" w:hAnsi="Verdana"/>
          <w:b/>
          <w:color w:val="000000"/>
          <w:sz w:val="20"/>
          <w:szCs w:val="20"/>
        </w:rPr>
        <w:t xml:space="preserve"> Nazionale Anci </w:t>
      </w:r>
    </w:p>
    <w:p w:rsidR="00333F15" w:rsidRDefault="00333F15" w:rsidP="00333F15">
      <w:pPr>
        <w:pStyle w:val="Nessunaspaziatura"/>
        <w:jc w:val="both"/>
        <w:rPr>
          <w:rStyle w:val="s3"/>
          <w:rFonts w:ascii="Verdana" w:hAnsi="Verdana"/>
          <w:color w:val="000000"/>
          <w:sz w:val="20"/>
          <w:szCs w:val="20"/>
        </w:rPr>
      </w:pPr>
    </w:p>
    <w:p w:rsidR="00333F15" w:rsidRDefault="00333F15" w:rsidP="00333F15">
      <w:pPr>
        <w:pStyle w:val="Nessunaspaziatura"/>
        <w:jc w:val="both"/>
        <w:rPr>
          <w:rStyle w:val="s3"/>
          <w:rFonts w:ascii="Verdana" w:hAnsi="Verdana"/>
          <w:color w:val="000000"/>
          <w:sz w:val="20"/>
          <w:szCs w:val="20"/>
        </w:rPr>
      </w:pPr>
      <w:r>
        <w:rPr>
          <w:rStyle w:val="s3"/>
          <w:rFonts w:ascii="Verdana" w:hAnsi="Verdana"/>
          <w:color w:val="000000"/>
          <w:sz w:val="20"/>
          <w:szCs w:val="20"/>
        </w:rPr>
        <w:t xml:space="preserve">Relazione Dimitri Tasso, Sindaco di </w:t>
      </w:r>
      <w:proofErr w:type="spellStart"/>
      <w:r>
        <w:rPr>
          <w:rStyle w:val="s3"/>
          <w:rFonts w:ascii="Verdana" w:hAnsi="Verdana"/>
          <w:color w:val="000000"/>
          <w:sz w:val="20"/>
          <w:szCs w:val="20"/>
        </w:rPr>
        <w:t>Montigliano</w:t>
      </w:r>
      <w:proofErr w:type="spellEnd"/>
      <w:r>
        <w:rPr>
          <w:rStyle w:val="s3"/>
          <w:rFonts w:ascii="Verdana" w:hAnsi="Verdana"/>
          <w:color w:val="000000"/>
          <w:sz w:val="20"/>
          <w:szCs w:val="20"/>
        </w:rPr>
        <w:t xml:space="preserve"> Monferrato e Coordinatore Nazionale Anci Unioni di Comuni e Associazionismo</w:t>
      </w:r>
    </w:p>
    <w:p w:rsidR="00333F15" w:rsidRDefault="00333F15" w:rsidP="00333F15">
      <w:pPr>
        <w:pStyle w:val="Nessunaspaziatura"/>
        <w:jc w:val="both"/>
        <w:rPr>
          <w:rStyle w:val="s3"/>
          <w:rFonts w:ascii="Verdana" w:hAnsi="Verdana"/>
          <w:color w:val="000000"/>
          <w:sz w:val="20"/>
          <w:szCs w:val="20"/>
        </w:rPr>
      </w:pP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Dopo l’illustrazione di Matteo Ricci che ringrazio per aver voluto in Anci far lavorare insieme piccoli, medi e grandi comuni al fine di trovare una proposta di autoriforma condivisa da presentare al Governo, mi preme ripercorrere brevemente le vicende che ci hanno portato a questa situazione di stallo che oggi è ben evidenziata nel rapporto del Ministero dell’interno che ha esaminato le criticità riscontrate sulla base dei rapporti delle conferenze provinciali permanenti peraltro sollecitate da Anci.</w:t>
      </w:r>
    </w:p>
    <w:p w:rsidR="00333F15" w:rsidRPr="00333F15" w:rsidRDefault="00333F15" w:rsidP="00333F15">
      <w:pPr>
        <w:pStyle w:val="Nessunaspaziatura"/>
        <w:jc w:val="both"/>
        <w:rPr>
          <w:rFonts w:ascii="Verdana" w:hAnsi="Verdana"/>
          <w:sz w:val="20"/>
          <w:szCs w:val="20"/>
        </w:rPr>
      </w:pPr>
      <w:r w:rsidRPr="00333F15">
        <w:rPr>
          <w:rFonts w:ascii="Verdana" w:hAnsi="Verdana"/>
          <w:sz w:val="20"/>
          <w:szCs w:val="20"/>
        </w:rPr>
        <w:t>Dalla legge 142/90 al 1999 le Unioni non sono decollate fino a quando non è caduto l'obbligo della fusione dopo dieci anni di unione. Poi abbiamo avuto la grande stagione dell'associazionismo grazie al lavoro degli amministratori e agli incentivi erogati. Certo molte Unioni hanno avuto problemi, ma occorre non buttare al vento quanto realizzato e le buone pratiche adottate.</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5 anni fa il dl 78 del 2010 ha istituito l’esercizio obbligatorio delle funzioni per i comuni di minori dimensioni demografiche </w:t>
      </w:r>
      <w:r w:rsidRPr="00333F15">
        <w:rPr>
          <w:rFonts w:ascii="Verdana" w:hAnsi="Verdana"/>
          <w:sz w:val="20"/>
          <w:szCs w:val="20"/>
        </w:rPr>
        <w:t>oltre ad altre avventurose norme quali le famigerate unioni speciali art.16. Molti comuni non obbligati spaventati dalla nuova situazione si sono così defilati con gravi danni per la tenuta sui territori.</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 xml:space="preserve">E’ di tutta evidenza che qualcosa non funziona nell’impianto disegnato all’epoca e poi “solo” ripreso dalla </w:t>
      </w:r>
      <w:proofErr w:type="spellStart"/>
      <w:r w:rsidRPr="00333F15">
        <w:rPr>
          <w:rStyle w:val="s3"/>
          <w:rFonts w:ascii="Verdana" w:hAnsi="Verdana"/>
          <w:color w:val="000000"/>
          <w:sz w:val="20"/>
          <w:szCs w:val="20"/>
        </w:rPr>
        <w:t>Delrio</w:t>
      </w:r>
      <w:proofErr w:type="spellEnd"/>
      <w:r w:rsidRPr="00333F15">
        <w:rPr>
          <w:rStyle w:val="s3"/>
          <w:rFonts w:ascii="Verdana" w:hAnsi="Verdana"/>
          <w:color w:val="000000"/>
          <w:sz w:val="20"/>
          <w:szCs w:val="20"/>
        </w:rPr>
        <w:t> che però ha almeno avuto il merito di mandare in pensione l’art.16.</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Certo esiste un peccato originale gravissimo che pervade questo disegno strategico: la parola “risparmio”.</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La vera e unica motivazione che indusse il governo dell’epoca a trasformare un processo volontario in uno obbligatorio era la convinzione che </w:t>
      </w:r>
      <w:r w:rsidRPr="00333F15">
        <w:rPr>
          <w:rStyle w:val="s5"/>
          <w:rFonts w:ascii="Verdana" w:hAnsi="Verdana"/>
          <w:b/>
          <w:bCs/>
          <w:color w:val="000000"/>
          <w:sz w:val="20"/>
          <w:szCs w:val="20"/>
        </w:rPr>
        <w:t>ritenemmo allora</w:t>
      </w:r>
      <w:r w:rsidRPr="00333F15">
        <w:rPr>
          <w:rStyle w:val="s3"/>
          <w:rFonts w:ascii="Verdana" w:hAnsi="Verdana"/>
          <w:color w:val="000000"/>
          <w:sz w:val="20"/>
          <w:szCs w:val="20"/>
        </w:rPr>
        <w:t> </w:t>
      </w:r>
      <w:r w:rsidRPr="00333F15">
        <w:rPr>
          <w:rStyle w:val="s5"/>
          <w:rFonts w:ascii="Verdana" w:hAnsi="Verdana"/>
          <w:b/>
          <w:bCs/>
          <w:color w:val="000000"/>
          <w:sz w:val="20"/>
          <w:szCs w:val="20"/>
        </w:rPr>
        <w:t>errata</w:t>
      </w:r>
      <w:r w:rsidRPr="00333F15">
        <w:rPr>
          <w:rStyle w:val="s3"/>
          <w:rFonts w:ascii="Verdana" w:hAnsi="Verdana"/>
          <w:color w:val="000000"/>
          <w:sz w:val="20"/>
          <w:szCs w:val="20"/>
        </w:rPr>
        <w:t> e </w:t>
      </w:r>
      <w:r w:rsidRPr="00333F15">
        <w:rPr>
          <w:rStyle w:val="s5"/>
          <w:rFonts w:ascii="Verdana" w:hAnsi="Verdana"/>
          <w:b/>
          <w:bCs/>
          <w:color w:val="000000"/>
          <w:sz w:val="20"/>
          <w:szCs w:val="20"/>
        </w:rPr>
        <w:t>riteniamo oggi errata</w:t>
      </w:r>
      <w:r w:rsidRPr="00333F15">
        <w:rPr>
          <w:rStyle w:val="s3"/>
          <w:rFonts w:ascii="Verdana" w:hAnsi="Verdana"/>
          <w:color w:val="000000"/>
          <w:sz w:val="20"/>
          <w:szCs w:val="20"/>
        </w:rPr>
        <w:t> sul fatto che obbligare i comuni all’esercizio associato delle funzioni comporta un risparmio. Eppure noi sappiamo che il risparmio nel breve periodo con comuni di minori dimensioni demografiche non esiste. </w:t>
      </w:r>
      <w:r w:rsidRPr="00333F15">
        <w:rPr>
          <w:rStyle w:val="s5"/>
          <w:rFonts w:ascii="Verdana" w:hAnsi="Verdana"/>
          <w:b/>
          <w:bCs/>
          <w:color w:val="000000"/>
          <w:sz w:val="20"/>
          <w:szCs w:val="20"/>
        </w:rPr>
        <w:t>E pensare di obbligare i comuni a spendere per risparmiare nel breve periodo vuol dire non conoscere la realtà delle cose.</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 xml:space="preserve">La stessa Corte dei Conti, </w:t>
      </w:r>
      <w:proofErr w:type="spellStart"/>
      <w:r w:rsidRPr="00333F15">
        <w:rPr>
          <w:rStyle w:val="s3"/>
          <w:rFonts w:ascii="Verdana" w:hAnsi="Verdana"/>
          <w:color w:val="000000"/>
          <w:sz w:val="20"/>
          <w:szCs w:val="20"/>
        </w:rPr>
        <w:t>Sez.Autonomie</w:t>
      </w:r>
      <w:proofErr w:type="spellEnd"/>
      <w:r w:rsidRPr="00333F15">
        <w:rPr>
          <w:rStyle w:val="s3"/>
          <w:rFonts w:ascii="Verdana" w:hAnsi="Verdana"/>
          <w:color w:val="000000"/>
          <w:sz w:val="20"/>
          <w:szCs w:val="20"/>
        </w:rPr>
        <w:t xml:space="preserve"> scrive:</w:t>
      </w:r>
    </w:p>
    <w:p w:rsidR="00333F15" w:rsidRPr="00333F15" w:rsidRDefault="00333F15" w:rsidP="00333F15">
      <w:pPr>
        <w:pStyle w:val="Nessunaspaziatura"/>
        <w:jc w:val="both"/>
        <w:rPr>
          <w:rFonts w:ascii="Verdana" w:hAnsi="Verdana"/>
          <w:sz w:val="20"/>
          <w:szCs w:val="20"/>
        </w:rPr>
      </w:pPr>
      <w:r w:rsidRPr="00333F15">
        <w:rPr>
          <w:rStyle w:val="s6"/>
          <w:rFonts w:ascii="Verdana" w:hAnsi="Verdana"/>
          <w:i/>
          <w:iCs/>
          <w:color w:val="000000"/>
          <w:sz w:val="20"/>
          <w:szCs w:val="20"/>
        </w:rPr>
        <w:t>“Va sottolineata, peraltro, l'esigenza di disporre di un periodo "medio" di osservazione, in quanto qualsiasi processo di razionalizzazione comporta costi sensibili nel primo periodo di applicazione."</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Questo non ha significato dire un no a tutti i costi al Governo. Anzi la consapevolezza della necessità di far lavorare insieme i comuni ci ha portati, anche alla luce delle esperienze positive di aggregazioni di comuni su base volontaria, ad elaborare la proposta già illustrata da Matteo Ricci. Proposta che ha visto un confronto serrato fra i comuni consci di essere protagonisti del cambiamento. Un cambiamento che se fosse calato dall’alto non potrebbe far altro che danni. Un cambiamento che deve vedere tutti i comuni impegnati, nessuno escluso, a lavorare per ambiti almeno sulle funzioni caratterizzate da gestioni già ora esercitate su area vasta. Un cambiamento che deve però permettere ai comuni, una volta individuati gli ambiti, di potersi muovere agevolmente per erogare servizi ai cittadini senza rigidità imposte dall’alto e soprattutto con dotazioni finanziarie autonome che possano essere contrattate con i cittadini. Quindi si all’autonomia impositiva, no ai trasferimenti incerti che non consentono una programmazione della vita dei comuni.</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E’ proprio per questi motivi, come ha richiamato ieri il nostro presidente Fassino, che ringrazio per la sua attenzione costante </w:t>
      </w:r>
      <w:proofErr w:type="spellStart"/>
      <w:r w:rsidRPr="00333F15">
        <w:rPr>
          <w:rStyle w:val="s3"/>
          <w:rFonts w:ascii="Verdana" w:hAnsi="Verdana"/>
          <w:color w:val="000000"/>
          <w:sz w:val="20"/>
          <w:szCs w:val="20"/>
        </w:rPr>
        <w:t>suquesto</w:t>
      </w:r>
      <w:proofErr w:type="spellEnd"/>
      <w:r w:rsidRPr="00333F15">
        <w:rPr>
          <w:rStyle w:val="s3"/>
          <w:rFonts w:ascii="Verdana" w:hAnsi="Verdana"/>
          <w:color w:val="000000"/>
          <w:sz w:val="20"/>
          <w:szCs w:val="20"/>
        </w:rPr>
        <w:t xml:space="preserve"> tema, oggi nasce l’esigenza di adottare nuovi criteri di aggregazione che tengano conto dell’ambito socio economico adeguato e non della sola dimensione demografica. Ma soprattutto occorre che questi processi siano accompagnati da procedure semplificate e meccanismi incentivanti. Chi oggi vuole realizzare un’Unione, ma anche una Fusione, si trova a dover </w:t>
      </w:r>
      <w:proofErr w:type="spellStart"/>
      <w:r w:rsidRPr="00333F15">
        <w:rPr>
          <w:rStyle w:val="s3"/>
          <w:rFonts w:ascii="Verdana" w:hAnsi="Verdana"/>
          <w:color w:val="000000"/>
          <w:sz w:val="20"/>
          <w:szCs w:val="20"/>
        </w:rPr>
        <w:t>superaremeccanismi</w:t>
      </w:r>
      <w:proofErr w:type="spellEnd"/>
      <w:r w:rsidRPr="00333F15">
        <w:rPr>
          <w:rStyle w:val="s3"/>
          <w:rFonts w:ascii="Verdana" w:hAnsi="Verdana"/>
          <w:color w:val="000000"/>
          <w:sz w:val="20"/>
          <w:szCs w:val="20"/>
        </w:rPr>
        <w:t xml:space="preserve"> perversi e penalizzanti. Se da una parte è giusto evitare meccanismi di obbligatorietà, dall’altra è altrettanto corretto agevolare al massimo chi invece crede nei processi di </w:t>
      </w:r>
      <w:proofErr w:type="spellStart"/>
      <w:r w:rsidRPr="00333F15">
        <w:rPr>
          <w:rStyle w:val="s3"/>
          <w:rFonts w:ascii="Verdana" w:hAnsi="Verdana"/>
          <w:color w:val="000000"/>
          <w:sz w:val="20"/>
          <w:szCs w:val="20"/>
        </w:rPr>
        <w:t>aggragazione</w:t>
      </w:r>
      <w:proofErr w:type="spellEnd"/>
      <w:r w:rsidRPr="00333F15">
        <w:rPr>
          <w:rStyle w:val="s3"/>
          <w:rFonts w:ascii="Verdana" w:hAnsi="Verdana"/>
          <w:color w:val="000000"/>
          <w:sz w:val="20"/>
          <w:szCs w:val="20"/>
        </w:rPr>
        <w:t>. Per questo nella nostra piattaforma abbiamo evidenziato tutta una serie di adeguamenti normativi che ci aiutino a superare le troppe difficoltà che oggi sono ancora presenti.</w:t>
      </w:r>
      <w:r w:rsidR="00F8680D">
        <w:rPr>
          <w:rStyle w:val="s3"/>
          <w:rFonts w:ascii="Verdana" w:hAnsi="Verdana"/>
          <w:color w:val="000000"/>
          <w:sz w:val="20"/>
          <w:szCs w:val="20"/>
        </w:rPr>
        <w:t xml:space="preserve"> </w:t>
      </w:r>
      <w:r w:rsidRPr="00333F15">
        <w:rPr>
          <w:rStyle w:val="s5"/>
          <w:rFonts w:ascii="Verdana" w:hAnsi="Verdana"/>
          <w:b/>
          <w:bCs/>
          <w:color w:val="000000"/>
          <w:sz w:val="20"/>
          <w:szCs w:val="20"/>
        </w:rPr>
        <w:t xml:space="preserve">Troppo facile è sostenere che le unioni </w:t>
      </w:r>
      <w:r w:rsidRPr="00333F15">
        <w:rPr>
          <w:rStyle w:val="s5"/>
          <w:rFonts w:ascii="Verdana" w:hAnsi="Verdana"/>
          <w:b/>
          <w:bCs/>
          <w:color w:val="000000"/>
          <w:sz w:val="20"/>
          <w:szCs w:val="20"/>
        </w:rPr>
        <w:lastRenderedPageBreak/>
        <w:t>non funzionano </w:t>
      </w:r>
      <w:r w:rsidRPr="00333F15">
        <w:rPr>
          <w:rStyle w:val="s3"/>
          <w:rFonts w:ascii="Verdana" w:hAnsi="Verdana"/>
          <w:color w:val="000000"/>
          <w:sz w:val="20"/>
          <w:szCs w:val="20"/>
        </w:rPr>
        <w:t>quando si pretende che i segretari comunali e gli amministratori non percepiscano compensi neanche alternativi a quelli che enti partecipanti. </w:t>
      </w:r>
      <w:r w:rsidRPr="00333F15">
        <w:rPr>
          <w:rStyle w:val="s5"/>
          <w:rFonts w:ascii="Verdana" w:hAnsi="Verdana"/>
          <w:b/>
          <w:bCs/>
          <w:color w:val="000000"/>
          <w:sz w:val="20"/>
          <w:szCs w:val="20"/>
        </w:rPr>
        <w:t>Troppo facile è sostenere che le unioni non funzionano </w:t>
      </w:r>
      <w:r w:rsidRPr="00333F15">
        <w:rPr>
          <w:rStyle w:val="s3"/>
          <w:rFonts w:ascii="Verdana" w:hAnsi="Verdana"/>
          <w:color w:val="000000"/>
          <w:sz w:val="20"/>
          <w:szCs w:val="20"/>
        </w:rPr>
        <w:t>obbligando i comuni a mantenere doppi bilanci e mille procedure.</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Nel motto che mi è stato richiesto ho scritto “Uniti solo per migliorare”. Ecco questa deve essere la linea Maginot: che senso ha mettersi insieme per andare peggio?</w:t>
      </w:r>
    </w:p>
    <w:p w:rsidR="00333F15" w:rsidRPr="00333F15" w:rsidRDefault="00333F15" w:rsidP="00333F15">
      <w:pPr>
        <w:pStyle w:val="Nessunaspaziatura"/>
        <w:jc w:val="both"/>
        <w:rPr>
          <w:rFonts w:ascii="Verdana" w:hAnsi="Verdana"/>
          <w:sz w:val="20"/>
          <w:szCs w:val="20"/>
        </w:rPr>
      </w:pPr>
      <w:r w:rsidRPr="00333F15">
        <w:rPr>
          <w:rFonts w:ascii="Verdana" w:hAnsi="Verdana"/>
          <w:sz w:val="20"/>
          <w:szCs w:val="20"/>
        </w:rPr>
        <w:t> </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Lo stesso rapporto del ministero evidenzia che </w:t>
      </w:r>
      <w:r w:rsidRPr="00333F15">
        <w:rPr>
          <w:rStyle w:val="s6"/>
          <w:rFonts w:ascii="Verdana" w:hAnsi="Verdana"/>
          <w:i/>
          <w:iCs/>
          <w:color w:val="000000"/>
          <w:sz w:val="20"/>
          <w:szCs w:val="20"/>
        </w:rPr>
        <w:t>“le difficoltà riguardano, costantemente, quattro principali aspetti: geografico; organizzativo; politico; normativo.</w:t>
      </w:r>
    </w:p>
    <w:p w:rsidR="00333F15" w:rsidRPr="00333F15" w:rsidRDefault="00333F15" w:rsidP="00333F15">
      <w:pPr>
        <w:pStyle w:val="Nessunaspaziatura"/>
        <w:jc w:val="both"/>
        <w:rPr>
          <w:rFonts w:ascii="Verdana" w:hAnsi="Verdana"/>
          <w:sz w:val="20"/>
          <w:szCs w:val="20"/>
        </w:rPr>
      </w:pPr>
      <w:r w:rsidRPr="00333F15">
        <w:rPr>
          <w:rStyle w:val="s6"/>
          <w:rFonts w:ascii="Verdana" w:hAnsi="Verdana"/>
          <w:i/>
          <w:iCs/>
          <w:color w:val="000000"/>
          <w:sz w:val="20"/>
          <w:szCs w:val="20"/>
        </w:rPr>
        <w:t>Sul </w:t>
      </w:r>
      <w:r w:rsidRPr="00333F15">
        <w:rPr>
          <w:rStyle w:val="s7"/>
          <w:rFonts w:ascii="Verdana" w:hAnsi="Verdana"/>
          <w:i/>
          <w:iCs/>
          <w:color w:val="000000"/>
          <w:sz w:val="20"/>
          <w:szCs w:val="20"/>
          <w:u w:val="single"/>
        </w:rPr>
        <w:t>piano geografico e territoriale</w:t>
      </w:r>
      <w:r w:rsidRPr="00333F15">
        <w:rPr>
          <w:rStyle w:val="s6"/>
          <w:rFonts w:ascii="Verdana" w:hAnsi="Verdana"/>
          <w:i/>
          <w:iCs/>
          <w:color w:val="000000"/>
          <w:sz w:val="20"/>
          <w:szCs w:val="20"/>
        </w:rPr>
        <w:t> risultano, essenzialmente, difficoltà logistiche, imputabili alla morfologia dei territori, alla viabilità impervia, soprattutto nei mesi invernali, alle distanze notevoli tra i comuni obbligati.</w:t>
      </w:r>
      <w:r w:rsidRPr="00333F15">
        <w:rPr>
          <w:rStyle w:val="s8"/>
          <w:rFonts w:ascii="Verdana" w:hAnsi="Verdana"/>
          <w:i/>
          <w:iCs/>
          <w:color w:val="000000"/>
          <w:sz w:val="20"/>
          <w:szCs w:val="20"/>
        </w:rPr>
        <w:t> A </w:t>
      </w:r>
      <w:r w:rsidRPr="00333F15">
        <w:rPr>
          <w:rStyle w:val="s6"/>
          <w:rFonts w:ascii="Verdana" w:hAnsi="Verdana"/>
          <w:i/>
          <w:iCs/>
          <w:color w:val="000000"/>
          <w:sz w:val="20"/>
          <w:szCs w:val="20"/>
        </w:rPr>
        <w:t>questo si aggiunge, spesso, l'interposizione di comuni maggiori, non soggetti all'obbligo e, generalmente, poco propensi a svolgere un'attività collaborativa nei confronti degli enti minori confinanti.”</w:t>
      </w:r>
    </w:p>
    <w:p w:rsidR="00333F15" w:rsidRPr="00333F15" w:rsidRDefault="00333F15" w:rsidP="00333F15">
      <w:pPr>
        <w:pStyle w:val="Nessunaspaziatura"/>
        <w:jc w:val="both"/>
        <w:rPr>
          <w:rFonts w:ascii="Verdana" w:hAnsi="Verdana"/>
          <w:sz w:val="20"/>
          <w:szCs w:val="20"/>
        </w:rPr>
      </w:pPr>
      <w:r w:rsidRPr="00333F15">
        <w:rPr>
          <w:rStyle w:val="s5"/>
          <w:rFonts w:ascii="Verdana" w:hAnsi="Verdana"/>
          <w:color w:val="000000"/>
          <w:sz w:val="20"/>
          <w:szCs w:val="20"/>
        </w:rPr>
        <w:t>E qui la nostra proposta vuole superare la distinzione fra comuni obbligati e non obbligati.</w:t>
      </w:r>
    </w:p>
    <w:p w:rsidR="00333F15" w:rsidRPr="00333F15" w:rsidRDefault="00333F15" w:rsidP="00333F15">
      <w:pPr>
        <w:pStyle w:val="Nessunaspaziatura"/>
        <w:jc w:val="both"/>
        <w:rPr>
          <w:rFonts w:ascii="Verdana" w:hAnsi="Verdana"/>
          <w:sz w:val="20"/>
          <w:szCs w:val="20"/>
        </w:rPr>
      </w:pPr>
      <w:r w:rsidRPr="00333F15">
        <w:rPr>
          <w:rStyle w:val="s6"/>
          <w:rFonts w:ascii="Verdana" w:hAnsi="Verdana"/>
          <w:i/>
          <w:iCs/>
          <w:color w:val="000000"/>
          <w:sz w:val="20"/>
          <w:szCs w:val="20"/>
        </w:rPr>
        <w:t>“Sul </w:t>
      </w:r>
      <w:r w:rsidRPr="00333F15">
        <w:rPr>
          <w:rStyle w:val="s7"/>
          <w:rFonts w:ascii="Verdana" w:hAnsi="Verdana"/>
          <w:i/>
          <w:iCs/>
          <w:color w:val="000000"/>
          <w:sz w:val="20"/>
          <w:szCs w:val="20"/>
          <w:u w:val="single"/>
        </w:rPr>
        <w:t>piano organizzativo</w:t>
      </w:r>
      <w:r w:rsidRPr="00333F15">
        <w:rPr>
          <w:rStyle w:val="s6"/>
          <w:rFonts w:ascii="Verdana" w:hAnsi="Verdana"/>
          <w:i/>
          <w:iCs/>
          <w:color w:val="000000"/>
          <w:sz w:val="20"/>
          <w:szCs w:val="20"/>
        </w:rPr>
        <w:t> emergono criticità nella riorganizzazione delle funzioni associate e nella suddivisione delle risorse, degli oneri, e del personale dei singoli comuni.</w:t>
      </w:r>
    </w:p>
    <w:p w:rsidR="00333F15" w:rsidRPr="00333F15" w:rsidRDefault="00333F15" w:rsidP="00333F15">
      <w:pPr>
        <w:pStyle w:val="Nessunaspaziatura"/>
        <w:jc w:val="both"/>
        <w:rPr>
          <w:rFonts w:ascii="Verdana" w:hAnsi="Verdana"/>
          <w:sz w:val="20"/>
          <w:szCs w:val="20"/>
        </w:rPr>
      </w:pPr>
      <w:r w:rsidRPr="00333F15">
        <w:rPr>
          <w:rStyle w:val="s6"/>
          <w:rFonts w:ascii="Verdana" w:hAnsi="Verdana"/>
          <w:i/>
          <w:iCs/>
          <w:color w:val="000000"/>
          <w:sz w:val="20"/>
          <w:szCs w:val="20"/>
        </w:rPr>
        <w:t>Con specifico riguardo al personale vengono in rilievo i problemi concernenti l'effettiva possibilità di confermare le "posizioni organizzative" acquisite nel comune di appartenenza, la scarsità delle unità disponibili, l'età avanzata delle stesse, la mancanza di effettiva propensione all'innovazione e di adeguata preparazione, sul piano tecnico-amministrativo, rispetto alle attività rese necessarie dall'associazione delle funzioni. Per l'espletamento associato dell'attività di polizia locale, sono emerse discrasie tra legge statale e normative regionali, anche per i profili di natura contrattuale, correlati alla disciplina dei corpi di appartenenza.”</w:t>
      </w:r>
    </w:p>
    <w:p w:rsidR="00333F15" w:rsidRPr="00333F15" w:rsidRDefault="00333F15" w:rsidP="00333F15">
      <w:pPr>
        <w:pStyle w:val="Nessunaspaziatura"/>
        <w:jc w:val="both"/>
        <w:rPr>
          <w:rFonts w:ascii="Verdana" w:hAnsi="Verdana"/>
          <w:sz w:val="20"/>
          <w:szCs w:val="20"/>
        </w:rPr>
      </w:pPr>
      <w:r w:rsidRPr="00333F15">
        <w:rPr>
          <w:rStyle w:val="s5"/>
          <w:rFonts w:ascii="Verdana" w:hAnsi="Verdana"/>
          <w:color w:val="000000"/>
          <w:sz w:val="20"/>
          <w:szCs w:val="20"/>
        </w:rPr>
        <w:t>E su questo tema risulta di tutta evidenza quanto occorra disporre di risorse per poter supplire alle carenze presenti nei comuni. Ma quali aziende che si ristrutturano non investono nella riorganizzazione e nella formazione?</w:t>
      </w:r>
    </w:p>
    <w:p w:rsidR="00333F15" w:rsidRPr="00333F15" w:rsidRDefault="00333F15" w:rsidP="00333F15">
      <w:pPr>
        <w:pStyle w:val="Nessunaspaziatura"/>
        <w:jc w:val="both"/>
        <w:rPr>
          <w:rFonts w:ascii="Verdana" w:hAnsi="Verdana"/>
          <w:sz w:val="20"/>
          <w:szCs w:val="20"/>
        </w:rPr>
      </w:pPr>
      <w:r>
        <w:rPr>
          <w:rFonts w:ascii="Verdana" w:hAnsi="Verdana"/>
          <w:sz w:val="20"/>
          <w:szCs w:val="20"/>
        </w:rPr>
        <w:t>“</w:t>
      </w:r>
      <w:r w:rsidRPr="00333F15">
        <w:rPr>
          <w:rStyle w:val="s6"/>
          <w:rFonts w:ascii="Verdana" w:hAnsi="Verdana"/>
          <w:i/>
          <w:iCs/>
          <w:color w:val="000000"/>
          <w:sz w:val="20"/>
          <w:szCs w:val="20"/>
        </w:rPr>
        <w:t>Sul </w:t>
      </w:r>
      <w:r w:rsidRPr="00333F15">
        <w:rPr>
          <w:rStyle w:val="s7"/>
          <w:rFonts w:ascii="Verdana" w:hAnsi="Verdana"/>
          <w:i/>
          <w:iCs/>
          <w:color w:val="000000"/>
          <w:sz w:val="20"/>
          <w:szCs w:val="20"/>
          <w:u w:val="single"/>
        </w:rPr>
        <w:t>piano politico</w:t>
      </w:r>
      <w:r w:rsidRPr="00333F15">
        <w:rPr>
          <w:rStyle w:val="s6"/>
          <w:rFonts w:ascii="Verdana" w:hAnsi="Verdana"/>
          <w:i/>
          <w:iCs/>
          <w:color w:val="000000"/>
          <w:sz w:val="20"/>
          <w:szCs w:val="20"/>
        </w:rPr>
        <w:t>, sono state registrate la tendenza ad associarsi per affinità politica e non territoriale nonché il perdurante timore, di taluni enti, di subire un sostanziale svuotamento della funzione identitaria delle proprie realtà territoriali. È, inoltre, emersa, in taluni territori, la scarsa propensione di comuni obbligati finanziariamente virtuosi ad associarsi con enti in dissesto. In prospettiva viene auspicato, da parte dei comuni obbligati, maggiore supporto delle regioni e viene richiesto un aumento degli incentivi a favore dell'associazionismo obbligatorio.”</w:t>
      </w:r>
    </w:p>
    <w:p w:rsidR="00333F15" w:rsidRPr="00333F15" w:rsidRDefault="00333F15" w:rsidP="00333F15">
      <w:pPr>
        <w:pStyle w:val="Nessunaspaziatura"/>
        <w:jc w:val="both"/>
        <w:rPr>
          <w:rFonts w:ascii="Verdana" w:hAnsi="Verdana"/>
          <w:sz w:val="20"/>
          <w:szCs w:val="20"/>
        </w:rPr>
      </w:pPr>
      <w:r w:rsidRPr="00333F15">
        <w:rPr>
          <w:rStyle w:val="s5"/>
          <w:rFonts w:ascii="Verdana" w:hAnsi="Verdana"/>
          <w:color w:val="000000"/>
          <w:sz w:val="20"/>
          <w:szCs w:val="20"/>
        </w:rPr>
        <w:t>Queste problematiche in parte sono risolte con un meccanismo di ambiti. Certo il problema degli enti in dissesto deve essere affrontato e predisporre meccanismi incentivanti che ne tengano conto vuol dire non penalizzare ancora una volta i comuni virtuosi.</w:t>
      </w:r>
    </w:p>
    <w:p w:rsidR="00333F15" w:rsidRPr="00333F15" w:rsidRDefault="00333F15" w:rsidP="00333F15">
      <w:pPr>
        <w:pStyle w:val="Nessunaspaziatura"/>
        <w:jc w:val="both"/>
        <w:rPr>
          <w:rFonts w:ascii="Verdana" w:hAnsi="Verdana"/>
          <w:sz w:val="20"/>
          <w:szCs w:val="20"/>
        </w:rPr>
      </w:pPr>
      <w:r w:rsidRPr="00333F15">
        <w:rPr>
          <w:rFonts w:ascii="Verdana" w:hAnsi="Verdana"/>
          <w:sz w:val="20"/>
          <w:szCs w:val="20"/>
        </w:rPr>
        <w:t> </w:t>
      </w:r>
      <w:r w:rsidRPr="00333F15">
        <w:rPr>
          <w:rStyle w:val="s6"/>
          <w:rFonts w:ascii="Verdana" w:hAnsi="Verdana"/>
          <w:i/>
          <w:iCs/>
          <w:color w:val="000000"/>
          <w:sz w:val="20"/>
          <w:szCs w:val="20"/>
        </w:rPr>
        <w:t>“Sul piano interpretativo, è stata rilevata diffusamente la necessità di una più analitica definizione dei contenuti delle funzioni fondamentali, ed è stata sottolineata, in linea generale, l'assenza di flessibilità delle disposizioni rispetto alle specificità locali.”</w:t>
      </w:r>
    </w:p>
    <w:p w:rsidR="00333F15" w:rsidRPr="00333F15" w:rsidRDefault="00333F15" w:rsidP="00333F15">
      <w:pPr>
        <w:pStyle w:val="Nessunaspaziatura"/>
        <w:jc w:val="both"/>
        <w:rPr>
          <w:rFonts w:ascii="Verdana" w:hAnsi="Verdana"/>
          <w:sz w:val="20"/>
          <w:szCs w:val="20"/>
        </w:rPr>
      </w:pPr>
      <w:r w:rsidRPr="00333F15">
        <w:rPr>
          <w:rStyle w:val="s5"/>
          <w:rFonts w:ascii="Verdana" w:hAnsi="Verdana"/>
          <w:b/>
          <w:bCs/>
          <w:color w:val="000000"/>
          <w:sz w:val="20"/>
          <w:szCs w:val="20"/>
        </w:rPr>
        <w:t xml:space="preserve">Sul fatto che nessuno sia in grado di ben identificare le funzioni che si chiedono di esercitare ai comuni in forma obbligata ce ne sarebbe da dire, dai problemi di quelle che si sovrappongono con le città metropolitane o gli </w:t>
      </w:r>
      <w:proofErr w:type="spellStart"/>
      <w:r w:rsidRPr="00333F15">
        <w:rPr>
          <w:rStyle w:val="s5"/>
          <w:rFonts w:ascii="Verdana" w:hAnsi="Verdana"/>
          <w:b/>
          <w:bCs/>
          <w:color w:val="000000"/>
          <w:sz w:val="20"/>
          <w:szCs w:val="20"/>
        </w:rPr>
        <w:t>a.t.o</w:t>
      </w:r>
      <w:proofErr w:type="spellEnd"/>
      <w:r w:rsidRPr="00333F15">
        <w:rPr>
          <w:rStyle w:val="s5"/>
          <w:rFonts w:ascii="Verdana" w:hAnsi="Verdana"/>
          <w:b/>
          <w:bCs/>
          <w:color w:val="000000"/>
          <w:sz w:val="20"/>
          <w:szCs w:val="20"/>
        </w:rPr>
        <w:t>. obbligatori alla confusione con i servizi, ma mi fermo qui.</w:t>
      </w:r>
    </w:p>
    <w:p w:rsidR="00333F15" w:rsidRPr="00333F15" w:rsidRDefault="00333F15" w:rsidP="00333F15">
      <w:pPr>
        <w:pStyle w:val="Nessunaspaziatura"/>
        <w:jc w:val="both"/>
        <w:rPr>
          <w:rFonts w:ascii="Verdana" w:hAnsi="Verdana"/>
          <w:sz w:val="20"/>
          <w:szCs w:val="20"/>
        </w:rPr>
      </w:pPr>
      <w:r w:rsidRPr="00333F15">
        <w:rPr>
          <w:rStyle w:val="s5"/>
          <w:rFonts w:ascii="Verdana" w:hAnsi="Verdana"/>
          <w:color w:val="000000"/>
          <w:sz w:val="20"/>
          <w:szCs w:val="20"/>
        </w:rPr>
        <w:t>Persino i giudici contabili invitano ad attuare una maggiore semplificazione ed una più efficiente forma di incentivazione finanziaria. Ed il rapporto del ministero conclude con l’auspicio di un superamento dell’obbligatorietà.</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Un discorso a parte meritano le </w:t>
      </w:r>
      <w:r w:rsidRPr="00333F15">
        <w:rPr>
          <w:rStyle w:val="s5"/>
          <w:rFonts w:ascii="Verdana" w:hAnsi="Verdana"/>
          <w:b/>
          <w:bCs/>
          <w:color w:val="000000"/>
          <w:sz w:val="20"/>
          <w:szCs w:val="20"/>
        </w:rPr>
        <w:t>fusioni.</w:t>
      </w:r>
      <w:r w:rsidRPr="00333F15">
        <w:rPr>
          <w:rStyle w:val="s3"/>
          <w:rFonts w:ascii="Verdana" w:hAnsi="Verdana"/>
          <w:color w:val="000000"/>
          <w:sz w:val="20"/>
          <w:szCs w:val="20"/>
        </w:rPr>
        <w:t>  Sono di tipo volontario.</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Certo per i cittadini di un comune come il mio o per tutti quelli che vivono in Italia, ma sono nati in uno dei nostri ex comuni sarebbe auspicabile dopo 17 anni dalla fusione non dover ancora sentirsi un problema o peggio dover aver aggravi di spesa nel confronto con gli uffici statali o regionali! Prima di spingere su questo tasto inviterei i Ministeri e le Regioni a risolvere i problemi cronici ancora presenti sul tappeto e che abbiamo più volte</w:t>
      </w:r>
      <w:r>
        <w:rPr>
          <w:rStyle w:val="s3"/>
          <w:rFonts w:ascii="Verdana" w:hAnsi="Verdana"/>
          <w:color w:val="000000"/>
          <w:sz w:val="20"/>
          <w:szCs w:val="20"/>
        </w:rPr>
        <w:t xml:space="preserve"> </w:t>
      </w:r>
      <w:r w:rsidRPr="00333F15">
        <w:rPr>
          <w:rStyle w:val="s3"/>
          <w:rFonts w:ascii="Verdana" w:hAnsi="Verdana"/>
          <w:color w:val="000000"/>
          <w:sz w:val="20"/>
          <w:szCs w:val="20"/>
        </w:rPr>
        <w:t>rappresentato.</w:t>
      </w:r>
    </w:p>
    <w:p w:rsidR="00333F15" w:rsidRPr="00333F15" w:rsidRDefault="00333F15" w:rsidP="00333F15">
      <w:pPr>
        <w:pStyle w:val="Nessunaspaziatura"/>
        <w:jc w:val="both"/>
        <w:rPr>
          <w:rFonts w:ascii="Verdana" w:hAnsi="Verdana"/>
          <w:sz w:val="20"/>
          <w:szCs w:val="20"/>
        </w:rPr>
      </w:pPr>
      <w:r w:rsidRPr="00333F15">
        <w:rPr>
          <w:rStyle w:val="s3"/>
          <w:rFonts w:ascii="Verdana" w:hAnsi="Verdana"/>
          <w:color w:val="000000"/>
          <w:sz w:val="20"/>
          <w:szCs w:val="20"/>
        </w:rPr>
        <w:t xml:space="preserve">Per tutto quanto illustrato chiediamo che si dia corso a quanto evidenziato nel manifesto approvato il 10 luglio a Cagliari ed in particolar modo riteniamo che sia prioritario sospendere la scadenza del termine del 31 dicembre per poter adeguare la normativa rispetto a quanto richiesto anche dal rapporto del Ministero. E’ opportuno un provvedimento d’urgenza che racchiuda oltre a questo anche l’allineamento delle tempistiche necessarie per concedere ai </w:t>
      </w:r>
      <w:r w:rsidRPr="00333F15">
        <w:rPr>
          <w:rStyle w:val="s3"/>
          <w:rFonts w:ascii="Verdana" w:hAnsi="Verdana"/>
          <w:color w:val="000000"/>
          <w:sz w:val="20"/>
          <w:szCs w:val="20"/>
        </w:rPr>
        <w:lastRenderedPageBreak/>
        <w:t>comuni sotto i 10.000 abitanti la stessa deroga per la CUC concessa agli altri comuni e già richiamata nella legge di stabilità. L’impegno dei comuni per arrivare alla definizione degli ambiti e delle procedure sarà massimo proprio perché molti hanno la necessità di avviare i processi e quelli che lo hanno già fatto devono avere la garanzia di poter procedere con certezze normative e meccanismi di semplificazione.</w:t>
      </w:r>
    </w:p>
    <w:p w:rsidR="00333F15" w:rsidRPr="00333F15" w:rsidRDefault="00333F15" w:rsidP="00333F15">
      <w:pPr>
        <w:pStyle w:val="Nessunaspaziatura"/>
        <w:jc w:val="both"/>
        <w:rPr>
          <w:rFonts w:ascii="Verdana" w:hAnsi="Verdana"/>
          <w:sz w:val="20"/>
          <w:szCs w:val="20"/>
        </w:rPr>
      </w:pPr>
      <w:bookmarkStart w:id="0" w:name="_GoBack"/>
      <w:bookmarkEnd w:id="0"/>
      <w:r w:rsidRPr="00333F15">
        <w:rPr>
          <w:rStyle w:val="s3"/>
          <w:rFonts w:ascii="Verdana" w:hAnsi="Verdana"/>
          <w:color w:val="000000"/>
          <w:sz w:val="20"/>
          <w:szCs w:val="20"/>
        </w:rPr>
        <w:t>Ricordiamoci infine che la funzione fondamentale vera che non può essere catalogata, ma che costituisce il vero valore aggiunto sui territori è il lavoro degli amministratori comunali.</w:t>
      </w:r>
    </w:p>
    <w:p w:rsidR="00210AF7" w:rsidRDefault="00B02FB4" w:rsidP="00333F15">
      <w:pPr>
        <w:jc w:val="both"/>
      </w:pPr>
    </w:p>
    <w:sectPr w:rsidR="00210AF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F15"/>
    <w:rsid w:val="00333F15"/>
    <w:rsid w:val="005264FF"/>
    <w:rsid w:val="0089324A"/>
    <w:rsid w:val="008F7B40"/>
    <w:rsid w:val="00B02FB4"/>
    <w:rsid w:val="00F868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4">
    <w:name w:val="s4"/>
    <w:basedOn w:val="Normale"/>
    <w:rsid w:val="00333F1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3">
    <w:name w:val="s3"/>
    <w:basedOn w:val="Carpredefinitoparagrafo"/>
    <w:rsid w:val="00333F15"/>
  </w:style>
  <w:style w:type="character" w:customStyle="1" w:styleId="s5">
    <w:name w:val="s5"/>
    <w:basedOn w:val="Carpredefinitoparagrafo"/>
    <w:rsid w:val="00333F15"/>
  </w:style>
  <w:style w:type="character" w:customStyle="1" w:styleId="s6">
    <w:name w:val="s6"/>
    <w:basedOn w:val="Carpredefinitoparagrafo"/>
    <w:rsid w:val="00333F15"/>
  </w:style>
  <w:style w:type="character" w:customStyle="1" w:styleId="s7">
    <w:name w:val="s7"/>
    <w:basedOn w:val="Carpredefinitoparagrafo"/>
    <w:rsid w:val="00333F15"/>
  </w:style>
  <w:style w:type="character" w:customStyle="1" w:styleId="s8">
    <w:name w:val="s8"/>
    <w:basedOn w:val="Carpredefinitoparagrafo"/>
    <w:rsid w:val="00333F15"/>
  </w:style>
  <w:style w:type="paragraph" w:styleId="Nessunaspaziatura">
    <w:name w:val="No Spacing"/>
    <w:uiPriority w:val="1"/>
    <w:qFormat/>
    <w:rsid w:val="00333F1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4">
    <w:name w:val="s4"/>
    <w:basedOn w:val="Normale"/>
    <w:rsid w:val="00333F1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3">
    <w:name w:val="s3"/>
    <w:basedOn w:val="Carpredefinitoparagrafo"/>
    <w:rsid w:val="00333F15"/>
  </w:style>
  <w:style w:type="character" w:customStyle="1" w:styleId="s5">
    <w:name w:val="s5"/>
    <w:basedOn w:val="Carpredefinitoparagrafo"/>
    <w:rsid w:val="00333F15"/>
  </w:style>
  <w:style w:type="character" w:customStyle="1" w:styleId="s6">
    <w:name w:val="s6"/>
    <w:basedOn w:val="Carpredefinitoparagrafo"/>
    <w:rsid w:val="00333F15"/>
  </w:style>
  <w:style w:type="character" w:customStyle="1" w:styleId="s7">
    <w:name w:val="s7"/>
    <w:basedOn w:val="Carpredefinitoparagrafo"/>
    <w:rsid w:val="00333F15"/>
  </w:style>
  <w:style w:type="character" w:customStyle="1" w:styleId="s8">
    <w:name w:val="s8"/>
    <w:basedOn w:val="Carpredefinitoparagrafo"/>
    <w:rsid w:val="00333F15"/>
  </w:style>
  <w:style w:type="paragraph" w:styleId="Nessunaspaziatura">
    <w:name w:val="No Spacing"/>
    <w:uiPriority w:val="1"/>
    <w:qFormat/>
    <w:rsid w:val="00333F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8258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1470</Words>
  <Characters>8379</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DPC</Company>
  <LinksUpToDate>false</LinksUpToDate>
  <CharactersWithSpaces>9830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PC-USER</dc:creator>
  <cp:keywords/>
  <dc:description/>
  <cp:lastModifiedBy>PC-USER</cp:lastModifiedBy>
  <cp:revision>3</cp:revision>
  <dcterms:created xsi:type="dcterms:W3CDTF">2015-10-29T10:02:00Z</dcterms:created>
  <dcterms:modified xsi:type="dcterms:W3CDTF">2015-10-29T10:26:00Z</dcterms:modified>
</cp:coreProperties>
</file>