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B3E" w:rsidRDefault="007F0B3E" w:rsidP="005A39AF">
      <w:pPr>
        <w:ind w:left="1418" w:hanging="1418"/>
        <w:jc w:val="center"/>
        <w:rPr>
          <w:b/>
          <w:i/>
          <w:u w:val="single"/>
        </w:rPr>
      </w:pPr>
      <w:r>
        <w:rPr>
          <w:b/>
          <w:i/>
          <w:noProof/>
          <w:u w:val="single"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2518410</wp:posOffset>
            </wp:positionH>
            <wp:positionV relativeFrom="paragraph">
              <wp:posOffset>-99695</wp:posOffset>
            </wp:positionV>
            <wp:extent cx="1005840" cy="1209675"/>
            <wp:effectExtent l="19050" t="0" r="3810" b="0"/>
            <wp:wrapTopAndBottom/>
            <wp:docPr id="2" name="Immagin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39AF" w:rsidRPr="005A39AF" w:rsidRDefault="005A39AF" w:rsidP="007F0B3E">
      <w:pPr>
        <w:ind w:left="1418" w:hanging="1418"/>
        <w:jc w:val="center"/>
        <w:rPr>
          <w:b/>
          <w:i/>
          <w:u w:val="single"/>
        </w:rPr>
      </w:pPr>
      <w:r w:rsidRPr="005A39AF">
        <w:rPr>
          <w:b/>
          <w:i/>
          <w:u w:val="single"/>
        </w:rPr>
        <w:t xml:space="preserve">NOTA </w:t>
      </w:r>
    </w:p>
    <w:p w:rsidR="005A39AF" w:rsidRDefault="005A39AF" w:rsidP="0072337B">
      <w:pPr>
        <w:ind w:left="1418" w:hanging="1418"/>
        <w:jc w:val="both"/>
      </w:pPr>
    </w:p>
    <w:p w:rsidR="005A39AF" w:rsidRDefault="005A39AF" w:rsidP="0072337B">
      <w:pPr>
        <w:ind w:left="1418" w:hanging="1418"/>
        <w:jc w:val="both"/>
      </w:pPr>
    </w:p>
    <w:p w:rsidR="00094AF2" w:rsidRPr="00094AF2" w:rsidRDefault="0072337B" w:rsidP="00094AF2">
      <w:pPr>
        <w:ind w:left="1418" w:hanging="1418"/>
        <w:jc w:val="both"/>
        <w:rPr>
          <w:b/>
          <w:bCs/>
        </w:rPr>
      </w:pPr>
      <w:r>
        <w:t>OGGETTO:</w:t>
      </w:r>
      <w:r>
        <w:tab/>
      </w:r>
      <w:r>
        <w:rPr>
          <w:b/>
        </w:rPr>
        <w:t>Riduzione di costo per gasolio e GPL impiegato in particolari zone geografiche.</w:t>
      </w:r>
      <w:r w:rsidR="00094AF2">
        <w:rPr>
          <w:b/>
        </w:rPr>
        <w:t xml:space="preserve"> </w:t>
      </w:r>
      <w:r w:rsidR="00094AF2" w:rsidRPr="00094AF2">
        <w:rPr>
          <w:b/>
          <w:bCs/>
        </w:rPr>
        <w:t>Revisione del decreto 9.03.1999</w:t>
      </w:r>
    </w:p>
    <w:p w:rsidR="0072337B" w:rsidRDefault="0072337B" w:rsidP="0072337B">
      <w:pPr>
        <w:ind w:left="1418" w:hanging="2"/>
        <w:jc w:val="both"/>
        <w:rPr>
          <w:b/>
          <w:bCs/>
        </w:rPr>
      </w:pPr>
    </w:p>
    <w:p w:rsidR="00094AF2" w:rsidRPr="00094AF2" w:rsidRDefault="0072337B" w:rsidP="00094AF2">
      <w:pPr>
        <w:jc w:val="both"/>
        <w:rPr>
          <w:u w:val="single"/>
        </w:rPr>
      </w:pPr>
      <w:r>
        <w:t xml:space="preserve">Per opportuna informazione, </w:t>
      </w:r>
      <w:r w:rsidR="00094AF2">
        <w:t>s</w:t>
      </w:r>
      <w:r w:rsidR="00094AF2" w:rsidRPr="00094AF2">
        <w:t xml:space="preserve">i trasmette copia della nota con cui il Dipartimento delle Finanze - Direzione Legislazione Tributaria e Federalismo Fiscale – informa della imminente pubblicazione sulla Gazzetta Ufficiale di un nuovo Decreto interministeriale che revisiona l'elenco dei Comuni di "Fascia E" non metanizzati, tramite una modifica </w:t>
      </w:r>
      <w:r w:rsidR="00094AF2" w:rsidRPr="00094AF2">
        <w:rPr>
          <w:u w:val="single"/>
        </w:rPr>
        <w:t>della Tabella A allegata al DM 9.03.99 e s.m.i.</w:t>
      </w:r>
    </w:p>
    <w:p w:rsidR="0072337B" w:rsidRDefault="0072337B" w:rsidP="00094AF2">
      <w:pPr>
        <w:jc w:val="both"/>
      </w:pPr>
    </w:p>
    <w:p w:rsidR="00094AF2" w:rsidRDefault="0072337B" w:rsidP="00094AF2">
      <w:pPr>
        <w:tabs>
          <w:tab w:val="left" w:pos="567"/>
        </w:tabs>
        <w:ind w:hanging="2"/>
        <w:jc w:val="both"/>
        <w:rPr>
          <w:b/>
          <w:u w:val="single"/>
        </w:rPr>
      </w:pPr>
      <w:r>
        <w:tab/>
      </w:r>
      <w:r w:rsidR="00094AF2" w:rsidRPr="00094AF2">
        <w:t xml:space="preserve">Il provvedimento prevede </w:t>
      </w:r>
      <w:r w:rsidR="00094AF2" w:rsidRPr="00094AF2">
        <w:rPr>
          <w:b/>
        </w:rPr>
        <w:t xml:space="preserve">l’esclusione dalla Tabella di alcuni Comuni ricadenti nella fascia climatica E e per i quali è stata riscontrata l’avvenuta metanizzazione: </w:t>
      </w:r>
      <w:r w:rsidR="00094AF2" w:rsidRPr="00094AF2">
        <w:rPr>
          <w:b/>
          <w:u w:val="single"/>
        </w:rPr>
        <w:t>in tali comuni sarà necessario che venga adottata la delibera comunale per individuare le eventuali frazioni non metanizzate che potranno continuare a godere della riduzione di costo in argomento.</w:t>
      </w:r>
    </w:p>
    <w:p w:rsidR="00FE3A25" w:rsidRDefault="00FE3A25" w:rsidP="00094AF2">
      <w:pPr>
        <w:tabs>
          <w:tab w:val="left" w:pos="567"/>
        </w:tabs>
        <w:ind w:hanging="2"/>
        <w:jc w:val="both"/>
        <w:rPr>
          <w:b/>
          <w:u w:val="single"/>
        </w:rPr>
      </w:pPr>
    </w:p>
    <w:p w:rsidR="00FE3A25" w:rsidRPr="00FE3A25" w:rsidRDefault="00FE3A25" w:rsidP="00FE3A25">
      <w:pPr>
        <w:tabs>
          <w:tab w:val="left" w:pos="567"/>
        </w:tabs>
        <w:ind w:hanging="2"/>
        <w:jc w:val="both"/>
        <w:rPr>
          <w:b/>
          <w:u w:val="single"/>
        </w:rPr>
      </w:pPr>
      <w:r w:rsidRPr="00FE3A25">
        <w:rPr>
          <w:b/>
          <w:u w:val="single"/>
        </w:rPr>
        <w:t xml:space="preserve">Si segnala che le disposizioni del provvedimento entreranno in vigore il 1° gennaio 2016 e, pertanto, da tale data nei Comuni indicati nella tabella allegata l’agevolazione fiscale non </w:t>
      </w:r>
      <w:r>
        <w:rPr>
          <w:b/>
          <w:u w:val="single"/>
        </w:rPr>
        <w:t>potrà</w:t>
      </w:r>
      <w:r w:rsidRPr="00FE3A25">
        <w:rPr>
          <w:b/>
          <w:u w:val="single"/>
        </w:rPr>
        <w:t xml:space="preserve"> essere più applicata.</w:t>
      </w:r>
    </w:p>
    <w:p w:rsidR="00FE3A25" w:rsidRPr="00094AF2" w:rsidRDefault="00FE3A25" w:rsidP="00094AF2">
      <w:pPr>
        <w:tabs>
          <w:tab w:val="left" w:pos="567"/>
        </w:tabs>
        <w:ind w:hanging="2"/>
        <w:jc w:val="both"/>
        <w:rPr>
          <w:b/>
          <w:u w:val="single"/>
        </w:rPr>
      </w:pPr>
    </w:p>
    <w:p w:rsidR="000600E7" w:rsidRDefault="00E25435" w:rsidP="000600E7">
      <w:pPr>
        <w:tabs>
          <w:tab w:val="left" w:pos="567"/>
        </w:tabs>
        <w:jc w:val="both"/>
      </w:pPr>
      <w:r>
        <w:t xml:space="preserve">Per quanto concerne i </w:t>
      </w:r>
      <w:r w:rsidR="00094AF2">
        <w:t xml:space="preserve">suddetti </w:t>
      </w:r>
      <w:r>
        <w:t xml:space="preserve">Comuni di fascia climatica E che risultano non più metanizzati - e, pertanto, esclusi dalla Tabella allegata al DM 9.03.99 – </w:t>
      </w:r>
      <w:r w:rsidRPr="005A39AF">
        <w:rPr>
          <w:b/>
        </w:rPr>
        <w:t>risulta necessario che le amministrazioni comunali si attivino al fine di individuare le frazioni del territorio fuori dal centro abitato che risultano non metanizzate</w:t>
      </w:r>
      <w:r>
        <w:t xml:space="preserve">, adottando la relativa delibera di Consiglio ai sensi di quanto previsto </w:t>
      </w:r>
      <w:r w:rsidR="000600E7">
        <w:t>nell</w:t>
      </w:r>
      <w:r w:rsidRPr="00E25435">
        <w:t>’articolo 8, comma 10, lett. c) della legge 23 dicembre 1998, n. 448, così come modificato dall’articolo 12, comma 4, della</w:t>
      </w:r>
      <w:r w:rsidR="000600E7">
        <w:t xml:space="preserve"> legge 23 dicembre 1999, n. 488.</w:t>
      </w:r>
    </w:p>
    <w:p w:rsidR="000600E7" w:rsidRDefault="000600E7" w:rsidP="000600E7">
      <w:pPr>
        <w:tabs>
          <w:tab w:val="left" w:pos="567"/>
        </w:tabs>
        <w:jc w:val="both"/>
      </w:pPr>
    </w:p>
    <w:p w:rsidR="00E25435" w:rsidRPr="00535FB7" w:rsidRDefault="000600E7" w:rsidP="000600E7">
      <w:pPr>
        <w:tabs>
          <w:tab w:val="left" w:pos="567"/>
        </w:tabs>
        <w:jc w:val="both"/>
        <w:rPr>
          <w:b/>
        </w:rPr>
      </w:pPr>
      <w:r>
        <w:t xml:space="preserve">In proposito, </w:t>
      </w:r>
      <w:r w:rsidRPr="00535FB7">
        <w:rPr>
          <w:b/>
        </w:rPr>
        <w:t xml:space="preserve">si ricorda che solo a seguito della adozione della suddetta delibera di Consiglio sarà possibile per le zone ivi indicate poter </w:t>
      </w:r>
      <w:r w:rsidR="00FE3A25">
        <w:rPr>
          <w:b/>
        </w:rPr>
        <w:t xml:space="preserve">nuovamente </w:t>
      </w:r>
      <w:r w:rsidRPr="00535FB7">
        <w:rPr>
          <w:b/>
        </w:rPr>
        <w:t xml:space="preserve">godere della </w:t>
      </w:r>
      <w:r w:rsidR="00E25435" w:rsidRPr="00535FB7">
        <w:rPr>
          <w:b/>
        </w:rPr>
        <w:t xml:space="preserve">riduzione di prezzo sui combustibili </w:t>
      </w:r>
      <w:r w:rsidRPr="00535FB7">
        <w:rPr>
          <w:b/>
        </w:rPr>
        <w:t>GPL e gasolio riscaldamento.</w:t>
      </w:r>
    </w:p>
    <w:p w:rsidR="000600E7" w:rsidRDefault="000600E7" w:rsidP="000600E7">
      <w:pPr>
        <w:tabs>
          <w:tab w:val="left" w:pos="567"/>
        </w:tabs>
        <w:jc w:val="both"/>
      </w:pPr>
    </w:p>
    <w:p w:rsidR="00E25435" w:rsidRDefault="000600E7" w:rsidP="000600E7">
      <w:pPr>
        <w:tabs>
          <w:tab w:val="left" w:pos="567"/>
        </w:tabs>
        <w:jc w:val="both"/>
      </w:pPr>
      <w:r>
        <w:t xml:space="preserve">A tal riguardo, va altresì ricordato che </w:t>
      </w:r>
      <w:r w:rsidR="00E25435" w:rsidRPr="00E25435">
        <w:t xml:space="preserve">l’articolo 4, comma 2, del Decreto </w:t>
      </w:r>
      <w:r>
        <w:t>Legge 30 settembre 2000, n. 268 -</w:t>
      </w:r>
      <w:r w:rsidR="00E25435" w:rsidRPr="00E25435">
        <w:t xml:space="preserve"> convertito con modificazioni nella legge 23 novembre 2000, n. 354 e come modificato dall’art. 27, comma 3, della legge n</w:t>
      </w:r>
      <w:r>
        <w:t>.388 del 23 dicembre 2000 -</w:t>
      </w:r>
      <w:r w:rsidR="00E25435" w:rsidRPr="00E25435">
        <w:t xml:space="preserve"> </w:t>
      </w:r>
      <w:r>
        <w:t>precisa</w:t>
      </w:r>
      <w:r w:rsidR="00E25435" w:rsidRPr="00E25435">
        <w:t xml:space="preserve"> che per “</w:t>
      </w:r>
      <w:r w:rsidR="00E25435" w:rsidRPr="00E25435">
        <w:rPr>
          <w:b/>
          <w:bCs/>
        </w:rPr>
        <w:t>frazioni di Comuni</w:t>
      </w:r>
      <w:r w:rsidR="00E25435" w:rsidRPr="00E25435">
        <w:t>” si devono intendere “</w:t>
      </w:r>
      <w:r w:rsidR="00E25435" w:rsidRPr="00E25435">
        <w:rPr>
          <w:b/>
          <w:bCs/>
        </w:rPr>
        <w:t xml:space="preserve">le porzioni edificate </w:t>
      </w:r>
      <w:r w:rsidR="00E25435" w:rsidRPr="00E25435">
        <w:t xml:space="preserve">di cui all’articolo 2, comma 4, del D.P.R. 26 agosto 1993, n. 412, </w:t>
      </w:r>
      <w:r w:rsidR="00E25435" w:rsidRPr="00E25435">
        <w:rPr>
          <w:b/>
          <w:bCs/>
        </w:rPr>
        <w:t>ubicate, a qualsiasi quota, al di fuori del centro abitato ove ha sede la casa comunale, ivi comprese le aree su cui insistono le case sparse”</w:t>
      </w:r>
      <w:r w:rsidR="00E25435" w:rsidRPr="00E25435">
        <w:t>.</w:t>
      </w:r>
    </w:p>
    <w:p w:rsidR="00E25435" w:rsidRPr="00E25435" w:rsidRDefault="00E25435" w:rsidP="00E25435">
      <w:pPr>
        <w:tabs>
          <w:tab w:val="left" w:pos="567"/>
        </w:tabs>
        <w:jc w:val="both"/>
      </w:pPr>
      <w:r w:rsidRPr="00E25435">
        <w:t>Ne consegue che</w:t>
      </w:r>
      <w:r w:rsidR="000600E7">
        <w:t xml:space="preserve">  - così come chiarito dalla </w:t>
      </w:r>
      <w:r w:rsidR="00535FB7">
        <w:t xml:space="preserve">nota dell’Agenzia delle Dogane n° 41017 del 12.04.2010 (vd. all.) - </w:t>
      </w:r>
      <w:r w:rsidRPr="00E25435">
        <w:t xml:space="preserve">per effetto del combinato disposto dell’articolo 8, comma 10, lett. c) della legge 23 dicembre 1998, n. 448, e dell’articolo 4, comma 2 del Decreto Legge 30 </w:t>
      </w:r>
      <w:r w:rsidRPr="00E25435">
        <w:lastRenderedPageBreak/>
        <w:t>settembre 2000, n. 268, il beneficio fiscale di cui trattasi risulta applicabile ai quantitativi dei combustibili (gasolio e GPL) impiegati nelle “</w:t>
      </w:r>
      <w:r w:rsidRPr="00E25435">
        <w:rPr>
          <w:b/>
          <w:bCs/>
        </w:rPr>
        <w:t xml:space="preserve">porzioni edificate </w:t>
      </w:r>
      <w:r w:rsidRPr="00E25435">
        <w:t xml:space="preserve">(dei comuni ricadenti nella zona climatica “E” di cui al predetto decreto n. 412/93, esclusi dall’elenco redatto con decreto del Ministro delle Finanze e individuate con delibera di Consiglio dagli enti locali interessati) </w:t>
      </w:r>
      <w:r w:rsidRPr="00E25435">
        <w:rPr>
          <w:b/>
          <w:bCs/>
        </w:rPr>
        <w:t>non metanizzate, ubicate, a qualsiasi quota, al di fuori del centro abitato ove ha sede la casa comunale, ivi comprese le aree su cui insistono le case sparse</w:t>
      </w:r>
      <w:r w:rsidRPr="00E25435">
        <w:t xml:space="preserve">”. </w:t>
      </w:r>
    </w:p>
    <w:p w:rsidR="00E25435" w:rsidRDefault="00E25435" w:rsidP="00E25435">
      <w:pPr>
        <w:tabs>
          <w:tab w:val="left" w:pos="567"/>
        </w:tabs>
        <w:jc w:val="both"/>
      </w:pPr>
      <w:r w:rsidRPr="00E25435">
        <w:t>Tenuto conto di quanto sopra, tutto il territorio comunale posto al di fuori del centro abitato dove insiste la sede comunale va considerato nel suo insieme e rappresenta, in sostanza, un’unica “frazione” (comprendente anche le case sparse, ed a qualunque altitudine siano collocate), nella quale deve essere individuata, di volta in volta, con delibera, la parte “non metanizzata”.</w:t>
      </w:r>
    </w:p>
    <w:p w:rsidR="00E25435" w:rsidRDefault="00E25435" w:rsidP="00E25435">
      <w:pPr>
        <w:tabs>
          <w:tab w:val="left" w:pos="567"/>
        </w:tabs>
        <w:jc w:val="both"/>
      </w:pPr>
    </w:p>
    <w:p w:rsidR="005A39AF" w:rsidRDefault="0072337B" w:rsidP="0072337B">
      <w:pPr>
        <w:tabs>
          <w:tab w:val="left" w:pos="567"/>
        </w:tabs>
        <w:ind w:hanging="2"/>
        <w:jc w:val="both"/>
      </w:pPr>
      <w:r>
        <w:tab/>
      </w:r>
      <w:r w:rsidR="00FE3A25">
        <w:t>Con riferimento a quanto sopra</w:t>
      </w:r>
      <w:r w:rsidR="005A39AF" w:rsidRPr="005A39AF">
        <w:t xml:space="preserve">, si invitano le amministrazioni comunali </w:t>
      </w:r>
      <w:r w:rsidR="005A39AF">
        <w:t xml:space="preserve"> i cui Comuni sono stati esclusi dall’elenco dei comuni non metanizzati </w:t>
      </w:r>
      <w:r w:rsidR="00FE3A25">
        <w:t xml:space="preserve">a seguito del provvedimento in corso di pubblicazione sulla Gazzetta Ufficiale </w:t>
      </w:r>
      <w:r w:rsidR="005A39AF">
        <w:t xml:space="preserve">ad adottare nel più breve tempo possibile </w:t>
      </w:r>
      <w:bookmarkStart w:id="0" w:name="_GoBack"/>
      <w:bookmarkEnd w:id="0"/>
      <w:r w:rsidR="005A39AF">
        <w:t>le delibere consiliari di individuazione delle eventuali frazioni non metanizzate al fine di consentire ai cittadini ivi situati di poter continuare a godere della riduzione di costo in oggetto senza soluzioni di continuità.</w:t>
      </w:r>
    </w:p>
    <w:p w:rsidR="005A39AF" w:rsidRDefault="005A39AF" w:rsidP="0072337B">
      <w:pPr>
        <w:tabs>
          <w:tab w:val="left" w:pos="567"/>
        </w:tabs>
        <w:ind w:hanging="2"/>
        <w:jc w:val="both"/>
      </w:pPr>
    </w:p>
    <w:p w:rsidR="005A39AF" w:rsidRPr="005A39AF" w:rsidRDefault="005A39AF" w:rsidP="0072337B">
      <w:pPr>
        <w:tabs>
          <w:tab w:val="left" w:pos="567"/>
        </w:tabs>
        <w:ind w:hanging="2"/>
        <w:jc w:val="both"/>
      </w:pPr>
    </w:p>
    <w:p w:rsidR="003169D3" w:rsidRDefault="007F0B3E">
      <w:pPr>
        <w:rPr>
          <w:i/>
        </w:rPr>
      </w:pPr>
      <w:r w:rsidRPr="007F0B3E">
        <w:rPr>
          <w:i/>
        </w:rPr>
        <w:t>A cura del Dipartimento attività produttive Anci</w:t>
      </w:r>
    </w:p>
    <w:p w:rsidR="007F0B3E" w:rsidRPr="007F0B3E" w:rsidRDefault="007F0B3E">
      <w:pPr>
        <w:rPr>
          <w:i/>
        </w:rPr>
      </w:pPr>
      <w:r>
        <w:rPr>
          <w:i/>
        </w:rPr>
        <w:t>Roma 22 dicembre 2015</w:t>
      </w:r>
    </w:p>
    <w:sectPr w:rsidR="007F0B3E" w:rsidRPr="007F0B3E" w:rsidSect="00907B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818C9"/>
    <w:multiLevelType w:val="singleLevel"/>
    <w:tmpl w:val="5C48947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Times New Roman"/>
        <w:b w:val="0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2337B"/>
    <w:rsid w:val="000600E7"/>
    <w:rsid w:val="00094AF2"/>
    <w:rsid w:val="003169D3"/>
    <w:rsid w:val="00535FB7"/>
    <w:rsid w:val="005A39AF"/>
    <w:rsid w:val="006B58E7"/>
    <w:rsid w:val="0072337B"/>
    <w:rsid w:val="007F0B3E"/>
    <w:rsid w:val="00907BE3"/>
    <w:rsid w:val="00E25435"/>
    <w:rsid w:val="00FE28F2"/>
    <w:rsid w:val="00FE3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337B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337B"/>
    <w:pPr>
      <w:ind w:left="720"/>
      <w:contextualSpacing/>
    </w:pPr>
    <w:rPr>
      <w:rFonts w:ascii="Times New Roman" w:hAnsi="Times New Roman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337B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337B"/>
    <w:pPr>
      <w:ind w:left="720"/>
      <w:contextualSpacing/>
    </w:pPr>
    <w:rPr>
      <w:rFonts w:ascii="Times New Roman" w:hAnsi="Times New Roman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0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Migliorini</dc:creator>
  <cp:lastModifiedBy>s.campioni</cp:lastModifiedBy>
  <cp:revision>4</cp:revision>
  <dcterms:created xsi:type="dcterms:W3CDTF">2015-12-22T15:06:00Z</dcterms:created>
  <dcterms:modified xsi:type="dcterms:W3CDTF">2015-12-22T15:11:00Z</dcterms:modified>
</cp:coreProperties>
</file>