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125D" w:rsidRDefault="0043125D" w:rsidP="0043125D">
      <w:r>
        <w:t>LA GIUNTA COMUNALE</w:t>
      </w:r>
    </w:p>
    <w:p w:rsidR="0043125D" w:rsidRDefault="0043125D" w:rsidP="0043125D"/>
    <w:p w:rsidR="0043125D" w:rsidRDefault="0043125D" w:rsidP="0043125D"/>
    <w:p w:rsidR="0043125D" w:rsidRDefault="0043125D" w:rsidP="00E233D3">
      <w:pPr>
        <w:jc w:val="both"/>
      </w:pPr>
      <w:r>
        <w:t>PREMESSO</w:t>
      </w:r>
    </w:p>
    <w:p w:rsidR="00962625" w:rsidRDefault="00962625" w:rsidP="00E233D3">
      <w:pPr>
        <w:jc w:val="both"/>
      </w:pPr>
    </w:p>
    <w:p w:rsidR="005A0C09" w:rsidRDefault="00E233D3" w:rsidP="00962625">
      <w:pPr>
        <w:pStyle w:val="Paragrafoelenco"/>
        <w:numPr>
          <w:ilvl w:val="0"/>
          <w:numId w:val="3"/>
        </w:numPr>
        <w:jc w:val="both"/>
      </w:pPr>
      <w:r>
        <w:t xml:space="preserve">che  il Comune </w:t>
      </w:r>
      <w:r w:rsidR="00AC52B3">
        <w:t xml:space="preserve">di  Amatrice, Accumoli, </w:t>
      </w:r>
      <w:r>
        <w:t xml:space="preserve"> </w:t>
      </w:r>
      <w:r w:rsidR="00AC52B3">
        <w:t xml:space="preserve">Arquata del Tronto, Preci , Norcia Montereale sono stati </w:t>
      </w:r>
      <w:r w:rsidR="005A0C09">
        <w:t>colpit</w:t>
      </w:r>
      <w:r w:rsidR="00AC52B3">
        <w:t>i</w:t>
      </w:r>
      <w:r w:rsidR="005A0C09">
        <w:t xml:space="preserve"> </w:t>
      </w:r>
      <w:r w:rsidR="008D172E">
        <w:t xml:space="preserve">da gravi eventi sismici e </w:t>
      </w:r>
      <w:r w:rsidR="005A0C09">
        <w:t xml:space="preserve"> da successive scosse di forte intensità che hanno determinato una grave situazione di pericolo per l’incolumità delle persone e la sicurezza di beni pubblici e privati, determinando anche la perdita di vite umane, numerosi feriti, l’evacuazione di numerose famiglie dalle loro abitazioni, gravi danneggiamenti alle infrastrutture viarie, ad edifici pubblici e privati, alla rete dei servizi essenziali;</w:t>
      </w:r>
    </w:p>
    <w:p w:rsidR="00495792" w:rsidRDefault="005A0C09" w:rsidP="00495792">
      <w:pPr>
        <w:pStyle w:val="Paragrafoelenco"/>
        <w:numPr>
          <w:ilvl w:val="0"/>
          <w:numId w:val="3"/>
        </w:numPr>
      </w:pPr>
      <w:r>
        <w:t xml:space="preserve">che con Decreto del Presidente del Consiglio dei Ministri del 24 Agosto 2016 recante </w:t>
      </w:r>
      <w:r w:rsidRPr="00495792">
        <w:rPr>
          <w:i/>
        </w:rPr>
        <w:t>“Dichiarazione dell'eccezionale rischio di compromissione degli interessi primari a causa degli eventi sismici che hanno interessato il territorio delle province di Rieti, Ascoli Piceno, Perugia e L’Aquila ai sensi dell'articolo 3, comma 1, del decreto legge 4 novembre 2002, n. 245, convertito, con modificazioni, dall'articolo 1 della legge 27 dicembre 2002, n, 286”</w:t>
      </w:r>
      <w:r>
        <w:t xml:space="preserve"> è stato disposto il coinvolgimento delle strutture operative nazionali del Servizio Nazionale della Protezione Civile per fronteggiare l'emergenza nei territori delle province di Rieti, Ascoli Piceno, Perugia, L’Aquila;</w:t>
      </w:r>
    </w:p>
    <w:p w:rsidR="005A0C09" w:rsidRDefault="005A0C09" w:rsidP="00962625">
      <w:pPr>
        <w:pStyle w:val="Paragrafoelenco"/>
        <w:numPr>
          <w:ilvl w:val="0"/>
          <w:numId w:val="3"/>
        </w:numPr>
        <w:jc w:val="both"/>
      </w:pPr>
      <w:r>
        <w:t>che con il medesimo decreto il Capo Dipartimento della Protezione Civile Nazionale è stato individuato quale Commissario Delegato per l'adozione di ogni indispensabile provvedimento e per assicurare l’organizzazione dei servizi di soccorso e assistenza alle popolazioni colpite dagli eventi sismici, nonché l’adozione degli interventi provvisionali strettamente necessari fino all’emanazione dei provvedimenti previsti dall’articolo 5, commi 1 e 2, della legge n. 225 del 1992;</w:t>
      </w:r>
    </w:p>
    <w:p w:rsidR="005A0C09" w:rsidRDefault="005A0C09" w:rsidP="00962625">
      <w:pPr>
        <w:pStyle w:val="Paragrafoelenco"/>
        <w:numPr>
          <w:ilvl w:val="0"/>
          <w:numId w:val="3"/>
        </w:numPr>
        <w:jc w:val="both"/>
      </w:pPr>
      <w:r>
        <w:t xml:space="preserve">che il successivo Decreto del Presidente del Consiglio dei Ministri emesso nella stessa giornata del 24 Agosto 2016 di integrazione al decreto del Presidente del Consiglio dei Ministri recante </w:t>
      </w:r>
      <w:r w:rsidRPr="00962625">
        <w:rPr>
          <w:i/>
        </w:rPr>
        <w:t>“Dichiarazione dell'eccezionale rischio di compromissione degli interessi primari a causa degli eventi sismici che hanno interessato il territorio delle province di Rieti, Ascoli Piceno, Perugia e L’Aquila ai sensi dell'articolo 3, comma 1, del decreto legge 4 novembre 2002, n. 245, convertito, con modificazioni, dall'articolo 1 della legge 27 dicembre 2002, n, 286”</w:t>
      </w:r>
      <w:r>
        <w:t xml:space="preserve"> è stato disposto il coinvolgimento delle strutture operative nazionali del Servizio Nazionale della Protezione Civile per fronteggiare l'emergenza anche nei territori delle province di Fermo e Macerata.</w:t>
      </w:r>
    </w:p>
    <w:p w:rsidR="00D234D6" w:rsidRPr="00495792" w:rsidRDefault="00D234D6" w:rsidP="00D234D6">
      <w:pPr>
        <w:pStyle w:val="Paragrafoelenco"/>
        <w:numPr>
          <w:ilvl w:val="0"/>
          <w:numId w:val="3"/>
        </w:numPr>
      </w:pPr>
      <w:r w:rsidRPr="00495792">
        <w:t>Che  con Delibera del Consiglio dei Ministri con delibera del 25 agosto 2016,</w:t>
      </w:r>
      <w:r>
        <w:t xml:space="preserve"> è stato dichiarato lo stato  di  </w:t>
      </w:r>
      <w:r w:rsidRPr="00495792">
        <w:t>emergenza nei territori delle province di Rieti, Ascoli Piceno, Perugia, L’Aquila</w:t>
      </w:r>
      <w:r>
        <w:t xml:space="preserve"> e con delibera dello stesso Consiglio</w:t>
      </w:r>
      <w:r w:rsidRPr="00495792">
        <w:t xml:space="preserve">  del 27 ottobre  e del 31 ottobre 2016 sono stati estesi gli  effetti della dichiarazione de</w:t>
      </w:r>
      <w:r>
        <w:t xml:space="preserve">llo stato di emergenza  </w:t>
      </w:r>
      <w:r w:rsidRPr="00495792">
        <w:t>in conseguenza degli ulteriori eccezionali eventi sismici che i giorni  26 e  30 ottobre 2016 hanno colpito il territorio delle Regioni Abruzzo, Lazio, Marche e Umbria</w:t>
      </w:r>
    </w:p>
    <w:p w:rsidR="00D234D6" w:rsidRDefault="00D234D6" w:rsidP="00D234D6">
      <w:pPr>
        <w:pStyle w:val="Paragrafoelenco"/>
        <w:jc w:val="both"/>
      </w:pPr>
    </w:p>
    <w:p w:rsidR="00495792" w:rsidRDefault="00495792" w:rsidP="00495792">
      <w:pPr>
        <w:pStyle w:val="Paragrafoelenco"/>
        <w:numPr>
          <w:ilvl w:val="0"/>
          <w:numId w:val="3"/>
        </w:numPr>
        <w:jc w:val="both"/>
      </w:pPr>
      <w:r>
        <w:t>che  con l’ordinanza del Capo del Dipartimento della protezione civile del 26 agosto 2016 n. 388 in particolare l’articolo 2 è istituita la Direzione di Comando e Controllo (</w:t>
      </w:r>
      <w:proofErr w:type="spellStart"/>
      <w:r>
        <w:t>Di.Coma.C</w:t>
      </w:r>
      <w:proofErr w:type="spellEnd"/>
      <w:r>
        <w:t>.) quale organismo di coordinamento delle componenti e delle strutture operative del Servizio nazionale della protezione civile, a supporto delle attività del Capo del Dipartimento della protezione civile;</w:t>
      </w:r>
    </w:p>
    <w:p w:rsidR="00495792" w:rsidRDefault="00495792" w:rsidP="00AE7E8C">
      <w:pPr>
        <w:pStyle w:val="Paragrafoelenco"/>
        <w:jc w:val="both"/>
      </w:pPr>
    </w:p>
    <w:p w:rsidR="00495792" w:rsidRDefault="00495792" w:rsidP="00495792">
      <w:pPr>
        <w:pStyle w:val="Paragrafoelenco"/>
        <w:numPr>
          <w:ilvl w:val="0"/>
          <w:numId w:val="3"/>
        </w:numPr>
        <w:jc w:val="both"/>
      </w:pPr>
      <w:r>
        <w:t>che  con il Decreto del Capo del Dipartimento della protezione civile di repertorio n. 2624 del 28.08.2016 è stata definita la composizione ed il funzionamento della Direzione di Comando e Controllo (</w:t>
      </w:r>
      <w:proofErr w:type="spellStart"/>
      <w:r>
        <w:t>Di.Coma.C</w:t>
      </w:r>
      <w:proofErr w:type="spellEnd"/>
      <w:r>
        <w:t>.);</w:t>
      </w:r>
    </w:p>
    <w:p w:rsidR="00495792" w:rsidRDefault="00495792" w:rsidP="00495792">
      <w:pPr>
        <w:pStyle w:val="Paragrafoelenco"/>
        <w:jc w:val="both"/>
      </w:pPr>
    </w:p>
    <w:p w:rsidR="00495792" w:rsidRDefault="00495792" w:rsidP="00495792">
      <w:pPr>
        <w:pStyle w:val="Paragrafoelenco"/>
        <w:numPr>
          <w:ilvl w:val="0"/>
          <w:numId w:val="3"/>
        </w:numPr>
        <w:jc w:val="both"/>
      </w:pPr>
      <w:r>
        <w:t>che con il comma 3 dell’art. 3 è stata prevista la rappresentanza dell’Associazione Nazionale dei Comuni Italiani per assicurare il coordinamento dell’impiego delle risorse messe a disposizione dai comuni italiani nei territori interessati dall’emergenza;</w:t>
      </w:r>
    </w:p>
    <w:p w:rsidR="00495792" w:rsidRDefault="00495792" w:rsidP="009B5FC0">
      <w:pPr>
        <w:pStyle w:val="Paragrafoelenco"/>
        <w:numPr>
          <w:ilvl w:val="0"/>
          <w:numId w:val="3"/>
        </w:numPr>
        <w:jc w:val="both"/>
      </w:pPr>
    </w:p>
    <w:p w:rsidR="009B5FC0" w:rsidRDefault="009B5FC0" w:rsidP="009B5FC0">
      <w:pPr>
        <w:jc w:val="both"/>
      </w:pPr>
    </w:p>
    <w:p w:rsidR="00377448" w:rsidRDefault="00495792" w:rsidP="00E233D3">
      <w:pPr>
        <w:jc w:val="both"/>
      </w:pPr>
      <w:r>
        <w:t xml:space="preserve">                                                                                   </w:t>
      </w:r>
      <w:r w:rsidR="00377448">
        <w:t>RILEVATO</w:t>
      </w:r>
    </w:p>
    <w:p w:rsidR="0062771A" w:rsidRDefault="00377448" w:rsidP="00962625">
      <w:pPr>
        <w:pStyle w:val="Paragrafoelenco"/>
        <w:numPr>
          <w:ilvl w:val="0"/>
          <w:numId w:val="4"/>
        </w:numPr>
        <w:jc w:val="both"/>
      </w:pPr>
      <w:r>
        <w:t>che, con successive comunicazioni, l'ANCI ha avanzato richiesta di disponibilità di personale di Polizia Locale da inviare per le finalità d’istituto, e di funzionari tecnici degli UTC a supporto dei Comuni colpiti dal sisma</w:t>
      </w:r>
    </w:p>
    <w:p w:rsidR="00962625" w:rsidRPr="00AE7E8C" w:rsidRDefault="00962625" w:rsidP="00E233D3">
      <w:pPr>
        <w:jc w:val="both"/>
        <w:rPr>
          <w:color w:val="000000" w:themeColor="text1"/>
          <w:u w:val="single"/>
        </w:rPr>
      </w:pPr>
    </w:p>
    <w:p w:rsidR="00AF5DBC" w:rsidRPr="00AE7E8C" w:rsidRDefault="00AF5DBC" w:rsidP="00AE7E8C">
      <w:pPr>
        <w:ind w:left="3540" w:firstLine="708"/>
        <w:jc w:val="both"/>
        <w:rPr>
          <w:color w:val="000000" w:themeColor="text1"/>
        </w:rPr>
      </w:pPr>
      <w:r w:rsidRPr="00AE7E8C">
        <w:rPr>
          <w:color w:val="000000" w:themeColor="text1"/>
        </w:rPr>
        <w:t xml:space="preserve">Atteso </w:t>
      </w:r>
    </w:p>
    <w:p w:rsidR="00165663" w:rsidRPr="00AE7E8C" w:rsidRDefault="00AE7E8C" w:rsidP="00165663">
      <w:pPr>
        <w:jc w:val="both"/>
        <w:rPr>
          <w:color w:val="000000" w:themeColor="text1"/>
        </w:rPr>
      </w:pPr>
      <w:r w:rsidRPr="00AE7E8C">
        <w:rPr>
          <w:color w:val="000000" w:themeColor="text1"/>
        </w:rPr>
        <w:t xml:space="preserve">che  </w:t>
      </w:r>
      <w:r w:rsidR="0043125D" w:rsidRPr="00AE7E8C">
        <w:rPr>
          <w:color w:val="000000" w:themeColor="text1"/>
        </w:rPr>
        <w:t>è volontà di questo Ente offrire il massimo supporto alla popolazione interessata ed alle Amminist</w:t>
      </w:r>
      <w:r w:rsidR="00DC0D0E" w:rsidRPr="00AE7E8C">
        <w:rPr>
          <w:color w:val="000000" w:themeColor="text1"/>
        </w:rPr>
        <w:t>razioni Locali</w:t>
      </w:r>
      <w:r w:rsidR="0043125D" w:rsidRPr="00AE7E8C">
        <w:rPr>
          <w:color w:val="000000" w:themeColor="text1"/>
        </w:rPr>
        <w:t>;</w:t>
      </w:r>
      <w:r w:rsidR="00165663" w:rsidRPr="00AE7E8C">
        <w:rPr>
          <w:color w:val="000000" w:themeColor="text1"/>
        </w:rPr>
        <w:t xml:space="preserve"> </w:t>
      </w:r>
    </w:p>
    <w:p w:rsidR="00165663" w:rsidRPr="00AE7E8C" w:rsidRDefault="00AE7E8C" w:rsidP="00165663">
      <w:pPr>
        <w:jc w:val="both"/>
        <w:rPr>
          <w:color w:val="000000" w:themeColor="text1"/>
        </w:rPr>
      </w:pPr>
      <w:r>
        <w:rPr>
          <w:color w:val="000000" w:themeColor="text1"/>
        </w:rPr>
        <w:t xml:space="preserve"> che </w:t>
      </w:r>
      <w:r w:rsidR="00165663" w:rsidRPr="00AE7E8C">
        <w:rPr>
          <w:color w:val="000000" w:themeColor="text1"/>
        </w:rPr>
        <w:t>questa Amministrazione, nell’ottica di collaborazione istituzionale sopra descritta, autorizzerà   l’impiego   del proprio personale temporaneamente , secondo quanto previsto dagli artt. 2103 e 2104 c.c., nonché dall’art. 14 CCNL 22/1/2004 assumendosi per intero i relativi oneri, con esclusione di ogni onere per lavoro straordinario e\o dell’indennità operativa omnicomprensiva  e delle spese di trasferta  che faranno carico al fondo di emergenza ;</w:t>
      </w:r>
    </w:p>
    <w:p w:rsidR="00165663" w:rsidRPr="00AE7E8C" w:rsidRDefault="00AE7E8C" w:rsidP="00165663">
      <w:pPr>
        <w:jc w:val="both"/>
        <w:rPr>
          <w:color w:val="000000" w:themeColor="text1"/>
        </w:rPr>
      </w:pPr>
      <w:r>
        <w:rPr>
          <w:color w:val="000000" w:themeColor="text1"/>
        </w:rPr>
        <w:t xml:space="preserve"> che </w:t>
      </w:r>
      <w:r w:rsidR="00165663" w:rsidRPr="00AE7E8C">
        <w:rPr>
          <w:color w:val="000000" w:themeColor="text1"/>
        </w:rPr>
        <w:t xml:space="preserve">il personale Comunale ha fornito la propria disponibilità  come da elenco allegato  (oppure indicare profili e periodo d’impiego </w:t>
      </w:r>
      <w:r w:rsidRPr="00AE7E8C">
        <w:rPr>
          <w:color w:val="000000" w:themeColor="text1"/>
        </w:rPr>
        <w:t>–)</w:t>
      </w:r>
    </w:p>
    <w:p w:rsidR="0043125D" w:rsidRDefault="00165663" w:rsidP="00E233D3">
      <w:pPr>
        <w:jc w:val="both"/>
      </w:pPr>
      <w:r>
        <w:t xml:space="preserve">Ritenuto di autorizzare in tal senso il Dirigente del  servizio  competente </w:t>
      </w:r>
    </w:p>
    <w:p w:rsidR="0062771A" w:rsidRDefault="00545AB7" w:rsidP="00E233D3">
      <w:pPr>
        <w:jc w:val="both"/>
      </w:pPr>
      <w:r>
        <w:t>Visto</w:t>
      </w:r>
    </w:p>
    <w:p w:rsidR="003F034B" w:rsidRPr="003F034B" w:rsidRDefault="003F034B" w:rsidP="003F034B">
      <w:pPr>
        <w:pStyle w:val="Paragrafoelenco"/>
        <w:numPr>
          <w:ilvl w:val="0"/>
          <w:numId w:val="2"/>
        </w:numPr>
        <w:jc w:val="both"/>
        <w:rPr>
          <w:i/>
        </w:rPr>
      </w:pPr>
      <w:r>
        <w:t xml:space="preserve">l'art. 2 comma 1 lettera c) della Legge 225/92 recante </w:t>
      </w:r>
      <w:r w:rsidRPr="003F034B">
        <w:rPr>
          <w:i/>
        </w:rPr>
        <w:t>“Istituzione del Servizio Nazionale della Protezione Civile”;</w:t>
      </w:r>
    </w:p>
    <w:p w:rsidR="003F034B" w:rsidRDefault="003F034B" w:rsidP="003F034B">
      <w:pPr>
        <w:pStyle w:val="Paragrafoelenco"/>
        <w:numPr>
          <w:ilvl w:val="0"/>
          <w:numId w:val="2"/>
        </w:numPr>
        <w:jc w:val="both"/>
      </w:pPr>
      <w:r>
        <w:t xml:space="preserve">Viste </w:t>
      </w:r>
      <w:r w:rsidR="001C09BF">
        <w:t xml:space="preserve"> le</w:t>
      </w:r>
      <w:r>
        <w:t xml:space="preserve"> OCPC n.392 \2016  e 394 \2016;</w:t>
      </w:r>
      <w:r w:rsidR="008D172E">
        <w:t xml:space="preserve"> 396\2016; 400\2016</w:t>
      </w:r>
    </w:p>
    <w:p w:rsidR="00C24F70" w:rsidRDefault="0062771A" w:rsidP="001C09BF">
      <w:pPr>
        <w:pStyle w:val="Paragrafoelenco"/>
        <w:numPr>
          <w:ilvl w:val="0"/>
          <w:numId w:val="2"/>
        </w:numPr>
        <w:jc w:val="both"/>
      </w:pPr>
      <w:r>
        <w:t>l’ Articolo 9 - Ulteriori disposizioni volte a garantire la piena operatività e partecipazione dei Comuni   dell’</w:t>
      </w:r>
      <w:proofErr w:type="spellStart"/>
      <w:r>
        <w:t>Ocdpc</w:t>
      </w:r>
      <w:proofErr w:type="spellEnd"/>
      <w:r>
        <w:t xml:space="preserve"> n. 394 del 19 settembre 2016: ulteriori interventi urgenti di protezione civile conseguenti all’eccezionale evento sismico che ha colpito il territorio delle Regioni Lazio, Marche, Umbria e Abruzzo il 24 agosto 2016 che testualmente recita:</w:t>
      </w:r>
    </w:p>
    <w:p w:rsidR="005E7AAF" w:rsidRDefault="00C24F70" w:rsidP="005E7AAF">
      <w:pPr>
        <w:spacing w:after="0" w:line="240" w:lineRule="auto"/>
        <w:ind w:left="709"/>
        <w:jc w:val="both"/>
        <w:rPr>
          <w:i/>
        </w:rPr>
      </w:pPr>
      <w:r w:rsidRPr="00C24F70">
        <w:rPr>
          <w:i/>
        </w:rPr>
        <w:t xml:space="preserve">“ </w:t>
      </w:r>
      <w:r w:rsidR="0062771A" w:rsidRPr="00C24F70">
        <w:rPr>
          <w:i/>
        </w:rPr>
        <w:t>1.</w:t>
      </w:r>
      <w:r w:rsidR="0062771A" w:rsidRPr="00C24F70">
        <w:rPr>
          <w:i/>
        </w:rPr>
        <w:tab/>
        <w:t xml:space="preserve">L’Associazione nazionale comuni italiani (Anci) provvede a coordinare la partecipazione dei comuni italiani, non direttamente interessati dall’evento sismico in premessa, alle attività volte a fronteggiare il medesimo evento calamitoso. A tal fine, l’Anci assicura la presenza, presso la </w:t>
      </w:r>
      <w:proofErr w:type="spellStart"/>
      <w:r w:rsidR="0062771A" w:rsidRPr="00C24F70">
        <w:rPr>
          <w:i/>
        </w:rPr>
        <w:t>Dicomac</w:t>
      </w:r>
      <w:proofErr w:type="spellEnd"/>
      <w:r w:rsidR="0062771A" w:rsidRPr="00C24F70">
        <w:rPr>
          <w:i/>
        </w:rPr>
        <w:t>, di proprio personale nel limite massimo di 8 unità.</w:t>
      </w:r>
    </w:p>
    <w:p w:rsidR="0043125D" w:rsidRDefault="005E7AAF" w:rsidP="005E7AAF">
      <w:pPr>
        <w:spacing w:after="0" w:line="240" w:lineRule="auto"/>
        <w:ind w:left="709"/>
        <w:jc w:val="both"/>
        <w:rPr>
          <w:i/>
        </w:rPr>
      </w:pPr>
      <w:r>
        <w:rPr>
          <w:i/>
        </w:rPr>
        <w:lastRenderedPageBreak/>
        <w:t>2.</w:t>
      </w:r>
      <w:r>
        <w:rPr>
          <w:i/>
        </w:rPr>
        <w:tab/>
      </w:r>
      <w:r w:rsidR="0062771A" w:rsidRPr="00C24F70">
        <w:rPr>
          <w:i/>
        </w:rPr>
        <w:t>Per le finalità di cui al presente articolo, l’Anci provvede all’istruttoria degli elementi informativi, ai sensi del comma 4 dell’articolo 5 dell’ordinanza n. 392/2016, per il personale degli enti locali di cui al comma 1 direttamente impegnato sul territorio colpito dal sisma nelle attività connesse all’emergenza, nonché all’elaborazione dei piani di impiego ai sensi dell’articolo 5, comma 5, della medesima ordinanza n. 392/2016.</w:t>
      </w:r>
      <w:r w:rsidR="00C24F70">
        <w:rPr>
          <w:i/>
        </w:rPr>
        <w:t>”</w:t>
      </w:r>
    </w:p>
    <w:p w:rsidR="00DF62E1" w:rsidRDefault="00DF62E1" w:rsidP="005E7AAF">
      <w:pPr>
        <w:spacing w:after="0" w:line="240" w:lineRule="auto"/>
        <w:ind w:left="709"/>
        <w:jc w:val="both"/>
        <w:rPr>
          <w:i/>
        </w:rPr>
      </w:pPr>
    </w:p>
    <w:p w:rsidR="00DB614B" w:rsidRDefault="00DF62E1" w:rsidP="00DB614B">
      <w:pPr>
        <w:pStyle w:val="Paragrafoelenco"/>
        <w:spacing w:after="0" w:line="240" w:lineRule="auto"/>
        <w:jc w:val="both"/>
        <w:rPr>
          <w:i/>
        </w:rPr>
      </w:pPr>
      <w:r w:rsidRPr="00AA794A">
        <w:rPr>
          <w:i/>
        </w:rPr>
        <w:t>la Nota operativa  di Anci  n.5 in data 27 ottobre 2016</w:t>
      </w:r>
    </w:p>
    <w:p w:rsidR="0043125D" w:rsidRPr="00DB614B" w:rsidRDefault="00DB614B" w:rsidP="00E233D3">
      <w:pPr>
        <w:pStyle w:val="Paragrafoelenco"/>
        <w:numPr>
          <w:ilvl w:val="0"/>
          <w:numId w:val="9"/>
        </w:numPr>
        <w:spacing w:after="0" w:line="240" w:lineRule="auto"/>
        <w:jc w:val="both"/>
        <w:rPr>
          <w:i/>
        </w:rPr>
      </w:pPr>
      <w:r w:rsidRPr="00DB614B">
        <w:tab/>
        <w:t>l’art. 4  dell’ordinanza N. 400\2016 CDPC che  prevede che testualmente recita “  per l’espletamento delle attività tecnico-amministrative connesse con la realizzazione degli interventi di messa in sicurezza delle aree e degli edifici interessati dagli eventi calamitosi di cui in premessa nonché di rimozione delle situazioni di pericolo, le Regioni e i Comuni interessati, che non dispongono di personale tecnico idoneo in misura sufficiente per il tempestivo svolgimento delle suddette attività, possono provvedervi, per la durata dello stato emergenziale, avvalendosi di tecnici resi disponibili da altre pubbliche amministrazioni che siano in possesso dei necessari requisiti professionali e siano a tale scopo individuati mediante intese dirette tra le Regioni, i Comuni e le predette pubbliche amministrazioni. Tali tecnici, nell’ambito dei procedimenti di cui al presente comma, rappresentano l’Ente ad ogni effetto di legge”.</w:t>
      </w:r>
    </w:p>
    <w:p w:rsidR="001C09BF" w:rsidRDefault="0043125D" w:rsidP="00E233D3">
      <w:pPr>
        <w:pStyle w:val="Paragrafoelenco"/>
        <w:numPr>
          <w:ilvl w:val="0"/>
          <w:numId w:val="5"/>
        </w:numPr>
        <w:jc w:val="both"/>
      </w:pPr>
      <w:r>
        <w:t>i pareri di regolarità tecnica e contabile ai sensi</w:t>
      </w:r>
      <w:r w:rsidR="001C09BF">
        <w:t xml:space="preserve"> e per gli effetti dell’art. 49 </w:t>
      </w:r>
      <w:r>
        <w:t>del T.U.E.L.;</w:t>
      </w:r>
    </w:p>
    <w:p w:rsidR="0043125D" w:rsidRDefault="0043125D" w:rsidP="00E233D3">
      <w:pPr>
        <w:pStyle w:val="Paragrafoelenco"/>
        <w:numPr>
          <w:ilvl w:val="0"/>
          <w:numId w:val="5"/>
        </w:numPr>
        <w:jc w:val="both"/>
      </w:pPr>
      <w:r>
        <w:t xml:space="preserve">l’art. 134, comma 4 del T.U.E.L.; </w:t>
      </w:r>
    </w:p>
    <w:p w:rsidR="0043125D" w:rsidRDefault="0043125D" w:rsidP="00E233D3">
      <w:pPr>
        <w:jc w:val="both"/>
      </w:pPr>
    </w:p>
    <w:p w:rsidR="0043125D" w:rsidRDefault="002638F3" w:rsidP="00E233D3">
      <w:pPr>
        <w:ind w:left="3540" w:firstLine="708"/>
        <w:jc w:val="both"/>
      </w:pPr>
      <w:r>
        <w:t>D</w:t>
      </w:r>
      <w:r w:rsidR="0043125D">
        <w:t>ELIBERA</w:t>
      </w:r>
    </w:p>
    <w:p w:rsidR="0043125D" w:rsidRDefault="0043125D" w:rsidP="00E233D3">
      <w:pPr>
        <w:jc w:val="both"/>
      </w:pPr>
    </w:p>
    <w:p w:rsidR="0043125D" w:rsidRDefault="0043125D" w:rsidP="00E233D3">
      <w:pPr>
        <w:jc w:val="both"/>
      </w:pPr>
      <w:r>
        <w:t xml:space="preserve">Per i motivi </w:t>
      </w:r>
      <w:r w:rsidR="0067760B">
        <w:t xml:space="preserve">e per gli obiettivi </w:t>
      </w:r>
      <w:r>
        <w:t>espressi in narrativa:</w:t>
      </w:r>
    </w:p>
    <w:p w:rsidR="00A643A6" w:rsidRPr="009508BF" w:rsidRDefault="006D4A7F" w:rsidP="00AA794A">
      <w:pPr>
        <w:pStyle w:val="Paragrafoelenco"/>
        <w:numPr>
          <w:ilvl w:val="0"/>
          <w:numId w:val="10"/>
        </w:numPr>
        <w:jc w:val="both"/>
      </w:pPr>
      <w:r w:rsidRPr="009508BF">
        <w:t>d</w:t>
      </w:r>
      <w:r w:rsidR="00B365E1" w:rsidRPr="009508BF">
        <w:t>i approvare le condizioni di utilizz</w:t>
      </w:r>
      <w:r w:rsidRPr="009508BF">
        <w:t xml:space="preserve">o  </w:t>
      </w:r>
      <w:r w:rsidR="00407984">
        <w:t xml:space="preserve">del  </w:t>
      </w:r>
      <w:r w:rsidRPr="009508BF">
        <w:t xml:space="preserve">personale di cui all’ </w:t>
      </w:r>
      <w:r w:rsidR="00B365E1" w:rsidRPr="009508BF">
        <w:t xml:space="preserve">Allegato </w:t>
      </w:r>
      <w:r w:rsidR="00A643A6" w:rsidRPr="009508BF">
        <w:t xml:space="preserve"> A</w:t>
      </w:r>
      <w:r w:rsidR="00B365E1" w:rsidRPr="009508BF">
        <w:t xml:space="preserve"> </w:t>
      </w:r>
      <w:r w:rsidR="00A643A6" w:rsidRPr="009508BF">
        <w:t xml:space="preserve">che forma parte integrante e sostanziale del presente provvedimento. </w:t>
      </w:r>
    </w:p>
    <w:p w:rsidR="009508BF" w:rsidRDefault="003C5F3F" w:rsidP="00AA794A">
      <w:pPr>
        <w:pStyle w:val="Paragrafoelenco"/>
        <w:numPr>
          <w:ilvl w:val="0"/>
          <w:numId w:val="10"/>
        </w:numPr>
        <w:jc w:val="both"/>
      </w:pPr>
      <w:r>
        <w:t>d</w:t>
      </w:r>
      <w:r w:rsidR="00EB360C">
        <w:t xml:space="preserve">i autorizzare </w:t>
      </w:r>
      <w:r w:rsidR="0043125D" w:rsidRPr="009508BF">
        <w:t xml:space="preserve">la </w:t>
      </w:r>
      <w:r w:rsidR="00B365E1" w:rsidRPr="009508BF">
        <w:t>sottoscrizione</w:t>
      </w:r>
      <w:r w:rsidR="006D4A7F" w:rsidRPr="009508BF">
        <w:t xml:space="preserve"> dell’ accordo</w:t>
      </w:r>
      <w:r w:rsidR="00B365E1" w:rsidRPr="009508BF">
        <w:t xml:space="preserve"> </w:t>
      </w:r>
      <w:r w:rsidR="00A643A6" w:rsidRPr="009508BF">
        <w:t xml:space="preserve"> </w:t>
      </w:r>
      <w:r w:rsidR="00B365E1" w:rsidRPr="009508BF">
        <w:t xml:space="preserve">anche mediante </w:t>
      </w:r>
      <w:r w:rsidR="0043125D" w:rsidRPr="009508BF">
        <w:t xml:space="preserve"> scambio di corrispondenza  </w:t>
      </w:r>
      <w:r w:rsidR="00165663">
        <w:t xml:space="preserve"> con taluno dei Comuni colpiti dagli eventi sismici , secondo le disponibilità fornite dal personale dell’ente  e le indicazioni della rappresentanza Anci .</w:t>
      </w:r>
    </w:p>
    <w:p w:rsidR="009508BF" w:rsidRDefault="0043125D" w:rsidP="00AA794A">
      <w:pPr>
        <w:pStyle w:val="Paragrafoelenco"/>
        <w:numPr>
          <w:ilvl w:val="0"/>
          <w:numId w:val="10"/>
        </w:numPr>
        <w:jc w:val="both"/>
      </w:pPr>
      <w:r>
        <w:t xml:space="preserve">di assumere a carico del bilancio comunale ogni onere  discendente dal presente provvedimento non sarà  oggetto di rimborso  secondo le disposizioni  che </w:t>
      </w:r>
      <w:r w:rsidR="008D172E">
        <w:t xml:space="preserve">sono </w:t>
      </w:r>
      <w:r>
        <w:t xml:space="preserve">previste per l’utilizzo del fondo di emergenza </w:t>
      </w:r>
      <w:r w:rsidR="008D172E">
        <w:t>.</w:t>
      </w:r>
    </w:p>
    <w:p w:rsidR="0043125D" w:rsidRDefault="0043125D" w:rsidP="00AA794A">
      <w:pPr>
        <w:pStyle w:val="Paragrafoelenco"/>
        <w:numPr>
          <w:ilvl w:val="0"/>
          <w:numId w:val="10"/>
        </w:numPr>
        <w:jc w:val="both"/>
      </w:pPr>
      <w:r>
        <w:t>di dichiarare il presente provvedimento immediatamente esecutivo.</w:t>
      </w:r>
    </w:p>
    <w:p w:rsidR="00A643A6" w:rsidRDefault="00A643A6" w:rsidP="00E233D3">
      <w:pPr>
        <w:jc w:val="both"/>
        <w:rPr>
          <w:color w:val="000000" w:themeColor="text1"/>
        </w:rPr>
      </w:pPr>
    </w:p>
    <w:p w:rsidR="00A643A6" w:rsidRDefault="00A643A6" w:rsidP="00E233D3">
      <w:pPr>
        <w:jc w:val="both"/>
        <w:rPr>
          <w:color w:val="000000" w:themeColor="text1"/>
        </w:rPr>
      </w:pPr>
    </w:p>
    <w:p w:rsidR="00145085" w:rsidRDefault="00145085" w:rsidP="00E233D3">
      <w:pPr>
        <w:jc w:val="both"/>
        <w:rPr>
          <w:color w:val="000000" w:themeColor="text1"/>
        </w:rPr>
      </w:pPr>
    </w:p>
    <w:p w:rsidR="00145085" w:rsidRDefault="00145085" w:rsidP="00E233D3">
      <w:pPr>
        <w:jc w:val="both"/>
        <w:rPr>
          <w:color w:val="000000" w:themeColor="text1"/>
        </w:rPr>
      </w:pPr>
    </w:p>
    <w:p w:rsidR="00145085" w:rsidRDefault="00145085"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B365E1" w:rsidRPr="00745B02" w:rsidRDefault="002638F3" w:rsidP="00E233D3">
      <w:pPr>
        <w:jc w:val="both"/>
        <w:rPr>
          <w:b/>
          <w:color w:val="000000" w:themeColor="text1"/>
          <w:sz w:val="24"/>
          <w:u w:val="single"/>
        </w:rPr>
      </w:pPr>
      <w:r w:rsidRPr="00745B02">
        <w:rPr>
          <w:b/>
          <w:color w:val="000000" w:themeColor="text1"/>
          <w:sz w:val="24"/>
          <w:u w:val="single"/>
        </w:rPr>
        <w:lastRenderedPageBreak/>
        <w:t>Allegato</w:t>
      </w:r>
      <w:r w:rsidR="00A643A6" w:rsidRPr="00745B02">
        <w:rPr>
          <w:b/>
          <w:color w:val="000000" w:themeColor="text1"/>
          <w:sz w:val="24"/>
          <w:u w:val="single"/>
        </w:rPr>
        <w:t xml:space="preserve"> A</w:t>
      </w:r>
    </w:p>
    <w:p w:rsidR="00745B02" w:rsidRDefault="00745B02" w:rsidP="00E233D3">
      <w:pPr>
        <w:jc w:val="both"/>
      </w:pPr>
    </w:p>
    <w:p w:rsidR="00CA7039" w:rsidRDefault="00CA7039" w:rsidP="00E233D3">
      <w:pPr>
        <w:jc w:val="both"/>
      </w:pPr>
      <w:r>
        <w:t>CONDIZIONI D’UTILIZZO PERSONALE</w:t>
      </w:r>
      <w:r w:rsidR="002638F3">
        <w:t xml:space="preserve">  DI OGNI PROFILO</w:t>
      </w:r>
    </w:p>
    <w:p w:rsidR="00745B02" w:rsidRDefault="00745B02" w:rsidP="00E233D3">
      <w:pPr>
        <w:jc w:val="both"/>
      </w:pPr>
    </w:p>
    <w:p w:rsidR="00CA7039" w:rsidRDefault="00CA7039" w:rsidP="00A67C6F">
      <w:pPr>
        <w:pStyle w:val="Paragrafoelenco"/>
        <w:numPr>
          <w:ilvl w:val="0"/>
          <w:numId w:val="7"/>
        </w:numPr>
        <w:jc w:val="both"/>
      </w:pPr>
      <w:r>
        <w:t xml:space="preserve">OGGETTO </w:t>
      </w:r>
    </w:p>
    <w:p w:rsidR="00CA7039" w:rsidRDefault="00CA7039" w:rsidP="00AA794A">
      <w:pPr>
        <w:pStyle w:val="Paragrafoelenco"/>
        <w:numPr>
          <w:ilvl w:val="0"/>
          <w:numId w:val="18"/>
        </w:numPr>
        <w:jc w:val="both"/>
      </w:pPr>
      <w:r>
        <w:t>Il Comune di ……… assegna  temporaneamente proprio personale, assumendosene per intero i relativi oneri, al Comune di ….., al fine di potenziare le strutture dei suddetti Enti impegnate nello svolgimento sia delle attività ordinarie, sia delle attività straordinarie legate alle conseguenze degli eventi sismici del 24 Agosto 2016;</w:t>
      </w:r>
      <w:r>
        <w:tab/>
      </w:r>
      <w:r>
        <w:tab/>
        <w:t xml:space="preserve"> </w:t>
      </w:r>
    </w:p>
    <w:p w:rsidR="00CA7039" w:rsidRDefault="00CA7039" w:rsidP="00AA794A">
      <w:pPr>
        <w:pStyle w:val="Paragrafoelenco"/>
        <w:numPr>
          <w:ilvl w:val="0"/>
          <w:numId w:val="18"/>
        </w:numPr>
        <w:jc w:val="both"/>
      </w:pPr>
      <w:r>
        <w:t>L’individuazione del personale addetto, previa acquisizione del relativo consenso, verrà effettuata con determinazione del Dirigente/Responsabile del Settore di pertinenza del dipendente, in accordo con i competenti funzionari del Comune di destinazione, secondo la regolamentazione prevista dal presente atto.</w:t>
      </w:r>
    </w:p>
    <w:p w:rsidR="00CA7039" w:rsidRDefault="00CA7039" w:rsidP="00A67C6F">
      <w:pPr>
        <w:pStyle w:val="Paragrafoelenco"/>
        <w:numPr>
          <w:ilvl w:val="0"/>
          <w:numId w:val="7"/>
        </w:numPr>
        <w:jc w:val="both"/>
      </w:pPr>
      <w:r>
        <w:t xml:space="preserve"> MODALITA’ DELLA PRESTAZIONE LAVORATIVA</w:t>
      </w:r>
    </w:p>
    <w:p w:rsidR="00CA7039" w:rsidRDefault="00CA7039" w:rsidP="00AA794A">
      <w:pPr>
        <w:pStyle w:val="Paragrafoelenco"/>
        <w:numPr>
          <w:ilvl w:val="0"/>
          <w:numId w:val="19"/>
        </w:numPr>
        <w:jc w:val="both"/>
      </w:pPr>
      <w:r>
        <w:t>I dipendenti impiegati mantengono la titolarità del rapporto di lavoro e la dipendenza organica con il Comune di …..; essi saranno funzionalmente assegnati nella struttura organizzativa del Responsabile / Dirigente del Comune di …. , e svolgeranno mansioni corrispondenti al profilo professionale di appartenenza. A tale soggetto competeranno le direttive organizzative e ogni altra disposizione attinente la gestione della prestazione lavorativa in raccordo con il Responsabile della Missione ove individuato.</w:t>
      </w:r>
      <w:r w:rsidR="00C664F7" w:rsidRPr="00C664F7">
        <w:t xml:space="preserve"> </w:t>
      </w:r>
      <w:r w:rsidR="00C664F7">
        <w:t xml:space="preserve">Il </w:t>
      </w:r>
      <w:r w:rsidR="00C664F7" w:rsidRPr="00C664F7">
        <w:t xml:space="preserve">dirigente </w:t>
      </w:r>
      <w:r w:rsidR="00C664F7">
        <w:t>competente del Comune beneficiario  potrà</w:t>
      </w:r>
      <w:r w:rsidR="00C664F7" w:rsidRPr="00C664F7">
        <w:t xml:space="preserve">  assegnare</w:t>
      </w:r>
      <w:r w:rsidR="00C664F7">
        <w:t xml:space="preserve"> relativamente al periodo d’impiego </w:t>
      </w:r>
      <w:r w:rsidR="00C664F7" w:rsidRPr="00C664F7">
        <w:t xml:space="preserve"> la responsabilità </w:t>
      </w:r>
      <w:r w:rsidR="00C664F7">
        <w:t xml:space="preserve">di un ufficio o di </w:t>
      </w:r>
      <w:r w:rsidR="00C664F7" w:rsidRPr="00C664F7">
        <w:t xml:space="preserve"> servizio ovvero assegnare </w:t>
      </w:r>
      <w:r w:rsidR="00C664F7">
        <w:t xml:space="preserve">la funzione di responsabile </w:t>
      </w:r>
      <w:r w:rsidR="00C664F7" w:rsidRPr="00C664F7">
        <w:t>di procedimento , anche al personale impiegato</w:t>
      </w:r>
      <w:r w:rsidR="00954254">
        <w:t xml:space="preserve"> ed in particolare i compiti di cui all’art.4 dell’ordinanza CDPC</w:t>
      </w:r>
      <w:r w:rsidR="00191C3B">
        <w:t xml:space="preserve"> 400\2016</w:t>
      </w:r>
      <w:bookmarkStart w:id="0" w:name="_GoBack"/>
      <w:bookmarkEnd w:id="0"/>
      <w:r w:rsidR="00954254">
        <w:t>.</w:t>
      </w:r>
    </w:p>
    <w:p w:rsidR="00CA7039" w:rsidRDefault="00CA7039" w:rsidP="00A67C6F">
      <w:pPr>
        <w:pStyle w:val="Paragrafoelenco"/>
        <w:numPr>
          <w:ilvl w:val="0"/>
          <w:numId w:val="7"/>
        </w:numPr>
        <w:jc w:val="both"/>
      </w:pPr>
      <w:r>
        <w:t>SEDE DI LAVORO</w:t>
      </w:r>
    </w:p>
    <w:p w:rsidR="00CA7039" w:rsidRDefault="00CA7039" w:rsidP="00AA794A">
      <w:pPr>
        <w:pStyle w:val="Paragrafoelenco"/>
        <w:numPr>
          <w:ilvl w:val="0"/>
          <w:numId w:val="17"/>
        </w:numPr>
        <w:jc w:val="both"/>
      </w:pPr>
      <w:r>
        <w:t xml:space="preserve">In corrispondenza al tempo lavorativo dell’assegnazione, di cui al successivo art. 4, la prestazione lavorativa dei dipendenti assegnati verrà ordinariamente svolta presso la sede del Comune destinatario. </w:t>
      </w:r>
    </w:p>
    <w:p w:rsidR="00CA7039" w:rsidRDefault="00CA7039" w:rsidP="00AA794A">
      <w:pPr>
        <w:pStyle w:val="Paragrafoelenco"/>
        <w:numPr>
          <w:ilvl w:val="0"/>
          <w:numId w:val="17"/>
        </w:numPr>
        <w:jc w:val="both"/>
      </w:pPr>
      <w:r>
        <w:t>Il Comune di ……. (destinatario) si impegna a mettere a disposizione del dipendente i locali e la strumentazione tecnica necessaria per lo svolgimento dell’attività lavorativa, eventualmente integrata con le dotazioni messe a disposizione dal Comune Beneficiante</w:t>
      </w:r>
      <w:r w:rsidR="00954254">
        <w:t>.</w:t>
      </w:r>
    </w:p>
    <w:p w:rsidR="00CA7039" w:rsidRDefault="00CA7039" w:rsidP="00A67C6F">
      <w:pPr>
        <w:pStyle w:val="Paragrafoelenco"/>
        <w:numPr>
          <w:ilvl w:val="0"/>
          <w:numId w:val="7"/>
        </w:numPr>
        <w:jc w:val="both"/>
      </w:pPr>
      <w:r>
        <w:t xml:space="preserve"> ORARIO DI LAVORO E ASSENZE</w:t>
      </w:r>
    </w:p>
    <w:p w:rsidR="00CA7039" w:rsidRDefault="00CA7039" w:rsidP="00AA794A">
      <w:pPr>
        <w:pStyle w:val="Paragrafoelenco"/>
        <w:numPr>
          <w:ilvl w:val="0"/>
          <w:numId w:val="16"/>
        </w:numPr>
        <w:jc w:val="both"/>
      </w:pPr>
      <w:r>
        <w:t>La prestazione lavorativa verrà svolta a tempo pieno per il periodo determinato nel piano di utilizzo .</w:t>
      </w:r>
    </w:p>
    <w:p w:rsidR="00CA7039" w:rsidRDefault="00CA7039" w:rsidP="00AA794A">
      <w:pPr>
        <w:pStyle w:val="Paragrafoelenco"/>
        <w:numPr>
          <w:ilvl w:val="0"/>
          <w:numId w:val="16"/>
        </w:numPr>
        <w:jc w:val="both"/>
      </w:pPr>
      <w:r>
        <w:t>In caso di assenza per malattia e infortunio il dipendente deve fare riferimento al Comune di appartenenza secondo le ordinarie modalità in esso previste. Analogamente si deve  operare per la gestione di ferie e permessi, previo accordo con il referente della struttura di destinazione.</w:t>
      </w:r>
    </w:p>
    <w:p w:rsidR="00CA7039" w:rsidRDefault="00CA7039" w:rsidP="00AA794A">
      <w:pPr>
        <w:pStyle w:val="Paragrafoelenco"/>
        <w:numPr>
          <w:ilvl w:val="0"/>
          <w:numId w:val="16"/>
        </w:numPr>
        <w:jc w:val="both"/>
      </w:pPr>
      <w:r>
        <w:t>Eventuali prestazioni di lavoro straordinario devono  essere convenute tra le parti e in ogni caso non possono  essere oggetto di recupero nell’ambito dell’ordinaria attività lavorativa presso il Comune di appartenenza del dipendente.</w:t>
      </w:r>
    </w:p>
    <w:p w:rsidR="00CA7039" w:rsidRDefault="00CA7039" w:rsidP="00E233D3">
      <w:pPr>
        <w:jc w:val="both"/>
      </w:pPr>
    </w:p>
    <w:p w:rsidR="00D5518A" w:rsidRDefault="00D5518A" w:rsidP="00E233D3">
      <w:pPr>
        <w:jc w:val="both"/>
      </w:pPr>
    </w:p>
    <w:p w:rsidR="00CA7039" w:rsidRDefault="00CA7039" w:rsidP="00A67C6F">
      <w:pPr>
        <w:pStyle w:val="Paragrafoelenco"/>
        <w:numPr>
          <w:ilvl w:val="0"/>
          <w:numId w:val="7"/>
        </w:numPr>
        <w:jc w:val="both"/>
      </w:pPr>
      <w:r>
        <w:lastRenderedPageBreak/>
        <w:t xml:space="preserve"> TRATTAMENTO ECONOMICO </w:t>
      </w:r>
    </w:p>
    <w:p w:rsidR="00954254" w:rsidRDefault="00CA7039" w:rsidP="00AA794A">
      <w:pPr>
        <w:pStyle w:val="Paragrafoelenco"/>
        <w:numPr>
          <w:ilvl w:val="0"/>
          <w:numId w:val="15"/>
        </w:numPr>
        <w:jc w:val="both"/>
      </w:pPr>
      <w:r>
        <w:t>Ai dipendenti  è mantenuto il trattamento economico previsto per la Categoria e Posizione economica di inquadramento. La retribuzione fondamentale ed eventuali compensi di natura accessoria continueranno ad essere corris</w:t>
      </w:r>
      <w:r w:rsidR="00F15BB1">
        <w:t>posti dal Comune di …. (cedente). I</w:t>
      </w:r>
      <w:r>
        <w:t>l personale impiegato nella prima fase dell’emergenza fruisce dei sevizi di ospitalità e mensa presso i campi</w:t>
      </w:r>
      <w:r w:rsidR="002638F3">
        <w:t xml:space="preserve"> ove </w:t>
      </w:r>
      <w:r>
        <w:t xml:space="preserve"> non disponibili  fruirà del trattamento </w:t>
      </w:r>
      <w:r w:rsidR="001013FD">
        <w:t xml:space="preserve">di trasferta </w:t>
      </w:r>
      <w:r>
        <w:t xml:space="preserve">previsto secondo le disposizioni del Comune di appartenenza  </w:t>
      </w:r>
      <w:r w:rsidR="001013FD">
        <w:t xml:space="preserve">e nel rispetto delle indicazioni di Anci </w:t>
      </w:r>
      <w:r>
        <w:t>con diritto al rimborso  delle spese sostenute per viaggio , vitto e alloggio.</w:t>
      </w:r>
    </w:p>
    <w:p w:rsidR="00A643A6" w:rsidRDefault="001013FD" w:rsidP="00AA794A">
      <w:pPr>
        <w:pStyle w:val="Paragrafoelenco"/>
        <w:numPr>
          <w:ilvl w:val="0"/>
          <w:numId w:val="15"/>
        </w:numPr>
        <w:jc w:val="both"/>
      </w:pPr>
      <w:r>
        <w:t xml:space="preserve"> </w:t>
      </w:r>
      <w:r w:rsidR="00CA7039">
        <w:t>Il Comune beneficiante  può  coerentemente alle disposizioni previste ordinariamente per  proprio  personale anticipare le spese di viagg</w:t>
      </w:r>
      <w:r w:rsidR="002638F3">
        <w:t>io.</w:t>
      </w:r>
    </w:p>
    <w:p w:rsidR="00CA7039" w:rsidRDefault="002638F3" w:rsidP="00AA794A">
      <w:pPr>
        <w:pStyle w:val="Paragrafoelenco"/>
        <w:numPr>
          <w:ilvl w:val="0"/>
          <w:numId w:val="15"/>
        </w:numPr>
        <w:jc w:val="both"/>
      </w:pPr>
      <w:proofErr w:type="spellStart"/>
      <w:r w:rsidRPr="002638F3">
        <w:t>l</w:t>
      </w:r>
      <w:r>
        <w:t>l</w:t>
      </w:r>
      <w:proofErr w:type="spellEnd"/>
      <w:r w:rsidRPr="002638F3">
        <w:t xml:space="preserve"> personale impiegato potrà beneficiare delle indennità di  funzione  per i giorni di effettivo impiego  nei limiti   delle disposizioni e delle disponibilità di cui alle  Ordinanze  del Capo Dipartimento della protezione civile</w:t>
      </w:r>
      <w:r>
        <w:t>.</w:t>
      </w:r>
      <w:r w:rsidR="00CA7039">
        <w:tab/>
      </w:r>
    </w:p>
    <w:p w:rsidR="002638F3" w:rsidRDefault="002638F3" w:rsidP="00E233D3">
      <w:pPr>
        <w:jc w:val="both"/>
      </w:pPr>
    </w:p>
    <w:p w:rsidR="00CA7039" w:rsidRDefault="000722A4" w:rsidP="000722A4">
      <w:pPr>
        <w:pStyle w:val="Paragrafoelenco"/>
        <w:numPr>
          <w:ilvl w:val="0"/>
          <w:numId w:val="7"/>
        </w:numPr>
        <w:jc w:val="both"/>
      </w:pPr>
      <w:r>
        <w:t xml:space="preserve">IMPEGNI COMUNI </w:t>
      </w:r>
    </w:p>
    <w:p w:rsidR="00CA7039" w:rsidRDefault="00CA7039" w:rsidP="00AA794A">
      <w:pPr>
        <w:pStyle w:val="Paragrafoelenco"/>
        <w:numPr>
          <w:ilvl w:val="0"/>
          <w:numId w:val="11"/>
        </w:numPr>
        <w:jc w:val="both"/>
      </w:pPr>
      <w:r>
        <w:t>La gestione delle attività previste dal presente accordo ,  sono basate sul principio della proporzionalità degli apporti di risorse umane e tecnologiche e di altre utilità  in relazione al numero degli addetti in servizio nel Comune beneficiante  e le esigenze rappresentate dai Comuni Aderenti  Beneficiari .</w:t>
      </w:r>
    </w:p>
    <w:p w:rsidR="00CA7039" w:rsidRDefault="002638F3" w:rsidP="00AA794A">
      <w:pPr>
        <w:pStyle w:val="Paragrafoelenco"/>
        <w:numPr>
          <w:ilvl w:val="0"/>
          <w:numId w:val="11"/>
        </w:numPr>
        <w:jc w:val="both"/>
      </w:pPr>
      <w:r>
        <w:t xml:space="preserve">Il  Comune </w:t>
      </w:r>
      <w:r w:rsidR="00CA7039">
        <w:t xml:space="preserve"> Beneficiant</w:t>
      </w:r>
      <w:r>
        <w:t>e</w:t>
      </w:r>
      <w:r w:rsidR="00CA7039">
        <w:t xml:space="preserve"> s’impegna  mettere a disposizione un numero di operatori e per un determinato periodo temporale di norma non inferiore a 7 giorni per ogni contingente impiegato,  il tutto compatibilmente con il presidio  degli ordinari compiti d’istituto a cui  gli stessi sono preposti.</w:t>
      </w:r>
    </w:p>
    <w:p w:rsidR="00CA7039" w:rsidRDefault="00CA7039" w:rsidP="00AA794A">
      <w:pPr>
        <w:pStyle w:val="Paragrafoelenco"/>
        <w:numPr>
          <w:ilvl w:val="0"/>
          <w:numId w:val="11"/>
        </w:numPr>
        <w:jc w:val="both"/>
      </w:pPr>
      <w:r>
        <w:t>I  Comuni  s’impegnano , altresì, a fornire ad Anci  tutta la documentazione e le i</w:t>
      </w:r>
      <w:r w:rsidR="00A93CAB">
        <w:t xml:space="preserve">nformazioni, report attività </w:t>
      </w:r>
      <w:proofErr w:type="spellStart"/>
      <w:r w:rsidR="00A93CAB">
        <w:t>etc</w:t>
      </w:r>
      <w:proofErr w:type="spellEnd"/>
      <w:r w:rsidR="00A93CAB">
        <w:t xml:space="preserve">… </w:t>
      </w:r>
      <w:r>
        <w:t xml:space="preserve"> nei tempi  e con le modalità richieste con le note operative a tal fine emanate da Anci , ed in particolare  tutta la documentazione necessaria per il rimborso delle spese di trasferta e  per </w:t>
      </w:r>
      <w:r w:rsidR="00AA794A">
        <w:t>poter procedere al</w:t>
      </w:r>
      <w:r>
        <w:t>l’erogazione  delle indennità previste dalle Ordinanze del Capo Dipartimento della Protezione civile   al personale impiegato.</w:t>
      </w:r>
    </w:p>
    <w:p w:rsidR="00AA794A" w:rsidRDefault="00CA7039" w:rsidP="00AA794A">
      <w:pPr>
        <w:pStyle w:val="Paragrafoelenco"/>
        <w:numPr>
          <w:ilvl w:val="0"/>
          <w:numId w:val="11"/>
        </w:numPr>
        <w:jc w:val="both"/>
      </w:pPr>
      <w:r>
        <w:t>Il Comune Beneficiario, s’impegna a rispettare i contenuti del presente accordo e in particolare a fornire tutti gli elementi utili per favorire l’acquisizione di dati e informazione da parte di Anci anche ai fini del</w:t>
      </w:r>
      <w:r w:rsidR="009C3908">
        <w:t>l’</w:t>
      </w:r>
      <w:r>
        <w:t>attività di rendicontazione ai competenti organi</w:t>
      </w:r>
      <w:r w:rsidR="009C3908">
        <w:t xml:space="preserve"> che </w:t>
      </w:r>
      <w:r>
        <w:t xml:space="preserve"> saranno effettuate  dall’ ANCI , secondo le disposizioni all’uopo impartite dal Coordinamento </w:t>
      </w:r>
      <w:proofErr w:type="spellStart"/>
      <w:r>
        <w:t>Dicomac</w:t>
      </w:r>
      <w:proofErr w:type="spellEnd"/>
      <w:r>
        <w:t xml:space="preserve"> e dal  Capo Dipartimento di protezione Civile.</w:t>
      </w:r>
    </w:p>
    <w:p w:rsidR="00CA7039" w:rsidRDefault="00CA7039" w:rsidP="00AA794A">
      <w:pPr>
        <w:pStyle w:val="Paragrafoelenco"/>
        <w:jc w:val="both"/>
      </w:pPr>
      <w:r>
        <w:tab/>
      </w:r>
      <w:r>
        <w:tab/>
      </w:r>
    </w:p>
    <w:p w:rsidR="000722A4" w:rsidRDefault="000722A4" w:rsidP="000722A4">
      <w:pPr>
        <w:pStyle w:val="Paragrafoelenco"/>
        <w:numPr>
          <w:ilvl w:val="0"/>
          <w:numId w:val="7"/>
        </w:numPr>
        <w:jc w:val="both"/>
      </w:pPr>
      <w:r>
        <w:t xml:space="preserve">  ONERI FINANZIARI </w:t>
      </w:r>
      <w:r>
        <w:tab/>
      </w:r>
      <w:r>
        <w:tab/>
      </w:r>
      <w:r>
        <w:tab/>
      </w:r>
      <w:r>
        <w:tab/>
      </w:r>
      <w:r>
        <w:tab/>
      </w:r>
      <w:r>
        <w:tab/>
      </w:r>
      <w:r>
        <w:tab/>
      </w:r>
      <w:r>
        <w:tab/>
      </w:r>
      <w:r>
        <w:tab/>
      </w:r>
    </w:p>
    <w:p w:rsidR="00CA7039" w:rsidRDefault="00CA7039" w:rsidP="00AA794A">
      <w:pPr>
        <w:pStyle w:val="Paragrafoelenco"/>
        <w:numPr>
          <w:ilvl w:val="0"/>
          <w:numId w:val="12"/>
        </w:numPr>
        <w:jc w:val="both"/>
      </w:pPr>
      <w:r>
        <w:t>Nessun rimborso è dovuto dal Comune Beneficiario per le attività, prestazioni o  beni o altra utilità fornita  o messa a disposizione nei confronti  del Comune Beneficiante.</w:t>
      </w:r>
    </w:p>
    <w:p w:rsidR="00CA7039" w:rsidRDefault="00CA7039" w:rsidP="00AA794A">
      <w:pPr>
        <w:pStyle w:val="Paragrafoelenco"/>
        <w:numPr>
          <w:ilvl w:val="0"/>
          <w:numId w:val="12"/>
        </w:numPr>
        <w:jc w:val="both"/>
      </w:pPr>
      <w:r>
        <w:t xml:space="preserve">Le indennità da corrispondere al personale impiegato e le spese di trasferta sono a  carico del fondo di emergenza.    </w:t>
      </w:r>
      <w:r>
        <w:tab/>
      </w:r>
      <w:r>
        <w:tab/>
      </w:r>
      <w:r>
        <w:tab/>
      </w:r>
      <w:r>
        <w:tab/>
      </w:r>
      <w:r>
        <w:tab/>
      </w:r>
      <w:r>
        <w:tab/>
      </w:r>
      <w:r>
        <w:tab/>
      </w:r>
    </w:p>
    <w:p w:rsidR="00CA7039" w:rsidRDefault="00CA7039" w:rsidP="00E233D3">
      <w:pPr>
        <w:jc w:val="both"/>
      </w:pPr>
    </w:p>
    <w:p w:rsidR="000722A4" w:rsidRDefault="000722A4" w:rsidP="00E233D3">
      <w:pPr>
        <w:jc w:val="both"/>
      </w:pPr>
    </w:p>
    <w:p w:rsidR="00CA7039" w:rsidRDefault="00CA7039" w:rsidP="000722A4">
      <w:pPr>
        <w:pStyle w:val="Paragrafoelenco"/>
        <w:numPr>
          <w:ilvl w:val="0"/>
          <w:numId w:val="7"/>
        </w:numPr>
        <w:jc w:val="both"/>
      </w:pPr>
      <w:r>
        <w:t xml:space="preserve"> ALTRE CONDIZIONI</w:t>
      </w:r>
    </w:p>
    <w:p w:rsidR="00CA7039" w:rsidRDefault="00CA7039" w:rsidP="00AA794A">
      <w:pPr>
        <w:pStyle w:val="Paragrafoelenco"/>
        <w:numPr>
          <w:ilvl w:val="0"/>
          <w:numId w:val="13"/>
        </w:numPr>
        <w:jc w:val="both"/>
      </w:pPr>
      <w:r>
        <w:lastRenderedPageBreak/>
        <w:t xml:space="preserve">La durata delle singole  assegnazioni è indicata dalle  parti con  scambio di corrispondenza, in relazione ad ogni contingente inviato, mettendo in indirizzo la Rappresentanza Anci </w:t>
      </w:r>
      <w:proofErr w:type="spellStart"/>
      <w:r>
        <w:t>Dicomac</w:t>
      </w:r>
      <w:proofErr w:type="spellEnd"/>
      <w:r>
        <w:t xml:space="preserve"> con indicazione a cura dell’ente  cedente  del nominativo del  personale inviato  e del relativo profilo\ categoria  e durata utilizzo  . </w:t>
      </w:r>
    </w:p>
    <w:p w:rsidR="00CA7039" w:rsidRDefault="00CA7039" w:rsidP="00E233D3">
      <w:pPr>
        <w:jc w:val="both"/>
      </w:pPr>
    </w:p>
    <w:p w:rsidR="00CA7039" w:rsidRDefault="00CA7039" w:rsidP="000722A4">
      <w:pPr>
        <w:pStyle w:val="Paragrafoelenco"/>
        <w:numPr>
          <w:ilvl w:val="0"/>
          <w:numId w:val="7"/>
        </w:numPr>
        <w:jc w:val="both"/>
      </w:pPr>
      <w:r>
        <w:t>DISPOSIZIONE FINALE</w:t>
      </w:r>
    </w:p>
    <w:p w:rsidR="00CA7039" w:rsidRDefault="00CA7039" w:rsidP="00AA794A">
      <w:pPr>
        <w:pStyle w:val="Paragrafoelenco"/>
        <w:numPr>
          <w:ilvl w:val="0"/>
          <w:numId w:val="14"/>
        </w:numPr>
        <w:jc w:val="both"/>
      </w:pPr>
      <w:r>
        <w:t>Per quanto non previsto trovano applicazione in quanto compatibili le disposizioni di legge, i vigenti CCNL e le norme regolamentari degli enti aderenti.</w:t>
      </w:r>
    </w:p>
    <w:p w:rsidR="00CA7039" w:rsidRDefault="00CA7039" w:rsidP="00AA794A">
      <w:pPr>
        <w:pStyle w:val="Paragrafoelenco"/>
        <w:numPr>
          <w:ilvl w:val="0"/>
          <w:numId w:val="14"/>
        </w:numPr>
        <w:jc w:val="both"/>
      </w:pPr>
      <w:r>
        <w:t>Il presente accordo e i relativi allegati sarà sottoscritto mediante firma digitale ai sensi del comma 2 bis  dell’art.15  della legge 241\90, anche mediante scambio di corrispondenza.</w:t>
      </w:r>
    </w:p>
    <w:p w:rsidR="00CA7039" w:rsidRDefault="00CA7039" w:rsidP="00E233D3">
      <w:pPr>
        <w:jc w:val="both"/>
      </w:pPr>
    </w:p>
    <w:p w:rsidR="00CA7039" w:rsidRDefault="00CA7039" w:rsidP="00E233D3">
      <w:pPr>
        <w:jc w:val="both"/>
      </w:pPr>
    </w:p>
    <w:p w:rsidR="00CA7039" w:rsidRDefault="00CA7039" w:rsidP="00AA794A">
      <w:pPr>
        <w:ind w:firstLine="708"/>
        <w:jc w:val="both"/>
      </w:pPr>
      <w:r>
        <w:t xml:space="preserve">Letto, approvato e sottoscritto, li.................................... </w:t>
      </w:r>
    </w:p>
    <w:p w:rsidR="00CA7039" w:rsidRDefault="00CA7039" w:rsidP="00E233D3">
      <w:pPr>
        <w:jc w:val="both"/>
      </w:pPr>
    </w:p>
    <w:p w:rsidR="00CA7039" w:rsidRDefault="00CA7039" w:rsidP="00E233D3">
      <w:pPr>
        <w:jc w:val="both"/>
      </w:pPr>
    </w:p>
    <w:p w:rsidR="00CA7039" w:rsidRDefault="00CA7039" w:rsidP="00E233D3">
      <w:pPr>
        <w:jc w:val="both"/>
      </w:pPr>
      <w:r>
        <w:tab/>
        <w:t>PER IL COMUNE DI …</w:t>
      </w:r>
      <w:r w:rsidR="00A93CAB">
        <w:t>………………………</w:t>
      </w: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154BFD" w:rsidRDefault="00154BFD" w:rsidP="00E233D3">
      <w:pPr>
        <w:jc w:val="both"/>
      </w:pPr>
    </w:p>
    <w:sectPr w:rsidR="00154BF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81D3D"/>
    <w:multiLevelType w:val="hybridMultilevel"/>
    <w:tmpl w:val="C18807D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1157688A"/>
    <w:multiLevelType w:val="hybridMultilevel"/>
    <w:tmpl w:val="A3FA35C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2230B94"/>
    <w:multiLevelType w:val="hybridMultilevel"/>
    <w:tmpl w:val="B45CD22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125E4D42"/>
    <w:multiLevelType w:val="hybridMultilevel"/>
    <w:tmpl w:val="3880FC6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3670B04"/>
    <w:multiLevelType w:val="hybridMultilevel"/>
    <w:tmpl w:val="8176228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1DE107D7"/>
    <w:multiLevelType w:val="hybridMultilevel"/>
    <w:tmpl w:val="C6A6442A"/>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21154A46"/>
    <w:multiLevelType w:val="hybridMultilevel"/>
    <w:tmpl w:val="5DA6412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22263AEE"/>
    <w:multiLevelType w:val="hybridMultilevel"/>
    <w:tmpl w:val="1B70DB40"/>
    <w:lvl w:ilvl="0" w:tplc="BF48B632">
      <w:start w:val="1"/>
      <w:numFmt w:val="lowerLetter"/>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33743529"/>
    <w:multiLevelType w:val="hybridMultilevel"/>
    <w:tmpl w:val="4F609BF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3EAB565D"/>
    <w:multiLevelType w:val="hybridMultilevel"/>
    <w:tmpl w:val="C7B04A6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4AE153FF"/>
    <w:multiLevelType w:val="hybridMultilevel"/>
    <w:tmpl w:val="69CC0DF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4E487681"/>
    <w:multiLevelType w:val="hybridMultilevel"/>
    <w:tmpl w:val="F432B962"/>
    <w:lvl w:ilvl="0" w:tplc="04100001">
      <w:start w:val="1"/>
      <w:numFmt w:val="bullet"/>
      <w:lvlText w:val=""/>
      <w:lvlJc w:val="left"/>
      <w:pPr>
        <w:ind w:left="870" w:hanging="360"/>
      </w:pPr>
      <w:rPr>
        <w:rFonts w:ascii="Symbol" w:hAnsi="Symbol" w:hint="default"/>
      </w:rPr>
    </w:lvl>
    <w:lvl w:ilvl="1" w:tplc="04100003" w:tentative="1">
      <w:start w:val="1"/>
      <w:numFmt w:val="bullet"/>
      <w:lvlText w:val="o"/>
      <w:lvlJc w:val="left"/>
      <w:pPr>
        <w:ind w:left="1590" w:hanging="360"/>
      </w:pPr>
      <w:rPr>
        <w:rFonts w:ascii="Courier New" w:hAnsi="Courier New" w:cs="Courier New" w:hint="default"/>
      </w:rPr>
    </w:lvl>
    <w:lvl w:ilvl="2" w:tplc="04100005" w:tentative="1">
      <w:start w:val="1"/>
      <w:numFmt w:val="bullet"/>
      <w:lvlText w:val=""/>
      <w:lvlJc w:val="left"/>
      <w:pPr>
        <w:ind w:left="2310" w:hanging="360"/>
      </w:pPr>
      <w:rPr>
        <w:rFonts w:ascii="Wingdings" w:hAnsi="Wingdings" w:hint="default"/>
      </w:rPr>
    </w:lvl>
    <w:lvl w:ilvl="3" w:tplc="04100001" w:tentative="1">
      <w:start w:val="1"/>
      <w:numFmt w:val="bullet"/>
      <w:lvlText w:val=""/>
      <w:lvlJc w:val="left"/>
      <w:pPr>
        <w:ind w:left="3030" w:hanging="360"/>
      </w:pPr>
      <w:rPr>
        <w:rFonts w:ascii="Symbol" w:hAnsi="Symbol" w:hint="default"/>
      </w:rPr>
    </w:lvl>
    <w:lvl w:ilvl="4" w:tplc="04100003" w:tentative="1">
      <w:start w:val="1"/>
      <w:numFmt w:val="bullet"/>
      <w:lvlText w:val="o"/>
      <w:lvlJc w:val="left"/>
      <w:pPr>
        <w:ind w:left="3750" w:hanging="360"/>
      </w:pPr>
      <w:rPr>
        <w:rFonts w:ascii="Courier New" w:hAnsi="Courier New" w:cs="Courier New" w:hint="default"/>
      </w:rPr>
    </w:lvl>
    <w:lvl w:ilvl="5" w:tplc="04100005" w:tentative="1">
      <w:start w:val="1"/>
      <w:numFmt w:val="bullet"/>
      <w:lvlText w:val=""/>
      <w:lvlJc w:val="left"/>
      <w:pPr>
        <w:ind w:left="4470" w:hanging="360"/>
      </w:pPr>
      <w:rPr>
        <w:rFonts w:ascii="Wingdings" w:hAnsi="Wingdings" w:hint="default"/>
      </w:rPr>
    </w:lvl>
    <w:lvl w:ilvl="6" w:tplc="04100001" w:tentative="1">
      <w:start w:val="1"/>
      <w:numFmt w:val="bullet"/>
      <w:lvlText w:val=""/>
      <w:lvlJc w:val="left"/>
      <w:pPr>
        <w:ind w:left="5190" w:hanging="360"/>
      </w:pPr>
      <w:rPr>
        <w:rFonts w:ascii="Symbol" w:hAnsi="Symbol" w:hint="default"/>
      </w:rPr>
    </w:lvl>
    <w:lvl w:ilvl="7" w:tplc="04100003" w:tentative="1">
      <w:start w:val="1"/>
      <w:numFmt w:val="bullet"/>
      <w:lvlText w:val="o"/>
      <w:lvlJc w:val="left"/>
      <w:pPr>
        <w:ind w:left="5910" w:hanging="360"/>
      </w:pPr>
      <w:rPr>
        <w:rFonts w:ascii="Courier New" w:hAnsi="Courier New" w:cs="Courier New" w:hint="default"/>
      </w:rPr>
    </w:lvl>
    <w:lvl w:ilvl="8" w:tplc="04100005" w:tentative="1">
      <w:start w:val="1"/>
      <w:numFmt w:val="bullet"/>
      <w:lvlText w:val=""/>
      <w:lvlJc w:val="left"/>
      <w:pPr>
        <w:ind w:left="6630" w:hanging="360"/>
      </w:pPr>
      <w:rPr>
        <w:rFonts w:ascii="Wingdings" w:hAnsi="Wingdings" w:hint="default"/>
      </w:rPr>
    </w:lvl>
  </w:abstractNum>
  <w:abstractNum w:abstractNumId="12">
    <w:nsid w:val="575B1971"/>
    <w:multiLevelType w:val="hybridMultilevel"/>
    <w:tmpl w:val="65A4D57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608D4FB9"/>
    <w:multiLevelType w:val="hybridMultilevel"/>
    <w:tmpl w:val="5D74C158"/>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14">
    <w:nsid w:val="65583FF0"/>
    <w:multiLevelType w:val="hybridMultilevel"/>
    <w:tmpl w:val="3660491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68F8485F"/>
    <w:multiLevelType w:val="hybridMultilevel"/>
    <w:tmpl w:val="7248B58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6CBF1AD6"/>
    <w:multiLevelType w:val="hybridMultilevel"/>
    <w:tmpl w:val="90EE80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760321A8"/>
    <w:multiLevelType w:val="hybridMultilevel"/>
    <w:tmpl w:val="CAFCC69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7F967622"/>
    <w:multiLevelType w:val="hybridMultilevel"/>
    <w:tmpl w:val="3EFA71A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18"/>
  </w:num>
  <w:num w:numId="4">
    <w:abstractNumId w:val="3"/>
  </w:num>
  <w:num w:numId="5">
    <w:abstractNumId w:val="11"/>
  </w:num>
  <w:num w:numId="6">
    <w:abstractNumId w:val="10"/>
  </w:num>
  <w:num w:numId="7">
    <w:abstractNumId w:val="14"/>
  </w:num>
  <w:num w:numId="8">
    <w:abstractNumId w:val="13"/>
  </w:num>
  <w:num w:numId="9">
    <w:abstractNumId w:val="16"/>
  </w:num>
  <w:num w:numId="10">
    <w:abstractNumId w:val="5"/>
  </w:num>
  <w:num w:numId="11">
    <w:abstractNumId w:val="9"/>
  </w:num>
  <w:num w:numId="12">
    <w:abstractNumId w:val="15"/>
  </w:num>
  <w:num w:numId="13">
    <w:abstractNumId w:val="17"/>
  </w:num>
  <w:num w:numId="14">
    <w:abstractNumId w:val="0"/>
  </w:num>
  <w:num w:numId="15">
    <w:abstractNumId w:val="2"/>
  </w:num>
  <w:num w:numId="16">
    <w:abstractNumId w:val="4"/>
  </w:num>
  <w:num w:numId="17">
    <w:abstractNumId w:val="8"/>
  </w:num>
  <w:num w:numId="18">
    <w:abstractNumId w:val="12"/>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25D"/>
    <w:rsid w:val="00063523"/>
    <w:rsid w:val="000722A4"/>
    <w:rsid w:val="001013FD"/>
    <w:rsid w:val="00145085"/>
    <w:rsid w:val="00154BFD"/>
    <w:rsid w:val="00165663"/>
    <w:rsid w:val="00191C3B"/>
    <w:rsid w:val="001C09BF"/>
    <w:rsid w:val="001F1964"/>
    <w:rsid w:val="00221BC0"/>
    <w:rsid w:val="002638F3"/>
    <w:rsid w:val="00274DC7"/>
    <w:rsid w:val="002D5BC5"/>
    <w:rsid w:val="002F692A"/>
    <w:rsid w:val="00377448"/>
    <w:rsid w:val="003B38A8"/>
    <w:rsid w:val="003C5F3F"/>
    <w:rsid w:val="003D1C65"/>
    <w:rsid w:val="003E1AE9"/>
    <w:rsid w:val="003F034B"/>
    <w:rsid w:val="00407984"/>
    <w:rsid w:val="0043125D"/>
    <w:rsid w:val="00495792"/>
    <w:rsid w:val="004C0D9E"/>
    <w:rsid w:val="005142AE"/>
    <w:rsid w:val="00545115"/>
    <w:rsid w:val="00545AB7"/>
    <w:rsid w:val="005A0169"/>
    <w:rsid w:val="005A0C09"/>
    <w:rsid w:val="005E7AAF"/>
    <w:rsid w:val="0062771A"/>
    <w:rsid w:val="0067760B"/>
    <w:rsid w:val="006D4A7F"/>
    <w:rsid w:val="006E2429"/>
    <w:rsid w:val="006E247F"/>
    <w:rsid w:val="00745B02"/>
    <w:rsid w:val="007D65F7"/>
    <w:rsid w:val="008629B2"/>
    <w:rsid w:val="008C3784"/>
    <w:rsid w:val="008D172E"/>
    <w:rsid w:val="009508BF"/>
    <w:rsid w:val="00954254"/>
    <w:rsid w:val="00962625"/>
    <w:rsid w:val="009B5FC0"/>
    <w:rsid w:val="009C3908"/>
    <w:rsid w:val="00A643A6"/>
    <w:rsid w:val="00A67C6F"/>
    <w:rsid w:val="00A93CAB"/>
    <w:rsid w:val="00AA6CAC"/>
    <w:rsid w:val="00AA794A"/>
    <w:rsid w:val="00AC52B3"/>
    <w:rsid w:val="00AE7E8C"/>
    <w:rsid w:val="00AF5DBC"/>
    <w:rsid w:val="00B306A2"/>
    <w:rsid w:val="00B365E1"/>
    <w:rsid w:val="00BA39C2"/>
    <w:rsid w:val="00C24F70"/>
    <w:rsid w:val="00C43254"/>
    <w:rsid w:val="00C46524"/>
    <w:rsid w:val="00C664F7"/>
    <w:rsid w:val="00CA7039"/>
    <w:rsid w:val="00D234D6"/>
    <w:rsid w:val="00D514BA"/>
    <w:rsid w:val="00D5518A"/>
    <w:rsid w:val="00DB614B"/>
    <w:rsid w:val="00DC0D0E"/>
    <w:rsid w:val="00DF62E1"/>
    <w:rsid w:val="00E141E0"/>
    <w:rsid w:val="00E233D3"/>
    <w:rsid w:val="00EB360C"/>
    <w:rsid w:val="00F15BB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E242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E24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771AB6-6D2F-4DD7-AA0D-473BDECD7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Pages>
  <Words>2174</Words>
  <Characters>12395</Characters>
  <Application>Microsoft Office Word</Application>
  <DocSecurity>0</DocSecurity>
  <Lines>103</Lines>
  <Paragraphs>29</Paragraphs>
  <ScaleCrop>false</ScaleCrop>
  <HeadingPairs>
    <vt:vector size="2" baseType="variant">
      <vt:variant>
        <vt:lpstr>Titolo</vt:lpstr>
      </vt:variant>
      <vt:variant>
        <vt:i4>1</vt:i4>
      </vt:variant>
    </vt:vector>
  </HeadingPairs>
  <TitlesOfParts>
    <vt:vector size="1" baseType="lpstr">
      <vt:lpstr/>
    </vt:vector>
  </TitlesOfParts>
  <Company>DPC</Company>
  <LinksUpToDate>false</LinksUpToDate>
  <CharactersWithSpaces>14540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DPC</dc:creator>
  <cp:lastModifiedBy>DPC</cp:lastModifiedBy>
  <cp:revision>5</cp:revision>
  <cp:lastPrinted>2016-09-28T15:31:00Z</cp:lastPrinted>
  <dcterms:created xsi:type="dcterms:W3CDTF">2016-11-06T17:21:00Z</dcterms:created>
  <dcterms:modified xsi:type="dcterms:W3CDTF">2016-11-08T10:12:00Z</dcterms:modified>
</cp:coreProperties>
</file>