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6AC" w:rsidRDefault="00B47C02" w:rsidP="003C340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  <w:r>
        <w:rPr>
          <w:rFonts w:ascii="Bookman Old Style" w:hAnsi="Bookman Old Style" w:cs="Arial"/>
          <w:bCs/>
          <w:sz w:val="22"/>
          <w:szCs w:val="22"/>
        </w:rPr>
        <w:t>Le comunità locali rappresentano</w:t>
      </w:r>
      <w:r w:rsidR="007D5BFC">
        <w:rPr>
          <w:rFonts w:ascii="Bookman Old Style" w:hAnsi="Bookman Old Style" w:cs="Arial"/>
          <w:bCs/>
          <w:sz w:val="22"/>
          <w:szCs w:val="22"/>
        </w:rPr>
        <w:t xml:space="preserve"> il punto di caduta di tutti </w:t>
      </w:r>
      <w:r>
        <w:rPr>
          <w:rFonts w:ascii="Bookman Old Style" w:hAnsi="Bookman Old Style" w:cs="Arial"/>
          <w:bCs/>
          <w:sz w:val="22"/>
          <w:szCs w:val="22"/>
        </w:rPr>
        <w:t xml:space="preserve">i </w:t>
      </w:r>
      <w:r w:rsidR="007D5BFC">
        <w:rPr>
          <w:rFonts w:ascii="Bookman Old Style" w:hAnsi="Bookman Old Style" w:cs="Arial"/>
          <w:bCs/>
          <w:sz w:val="22"/>
          <w:szCs w:val="22"/>
        </w:rPr>
        <w:t>fenomeni globali</w:t>
      </w:r>
      <w:r>
        <w:rPr>
          <w:rFonts w:ascii="Bookman Old Style" w:hAnsi="Bookman Old Style" w:cs="Arial"/>
          <w:bCs/>
          <w:sz w:val="22"/>
          <w:szCs w:val="22"/>
        </w:rPr>
        <w:t>,</w:t>
      </w:r>
      <w:r w:rsidR="007D5BFC">
        <w:rPr>
          <w:rFonts w:ascii="Bookman Old Style" w:hAnsi="Bookman Old Style" w:cs="Arial"/>
          <w:bCs/>
          <w:sz w:val="22"/>
          <w:szCs w:val="22"/>
        </w:rPr>
        <w:t xml:space="preserve"> e </w:t>
      </w:r>
      <w:r>
        <w:rPr>
          <w:rFonts w:ascii="Bookman Old Style" w:hAnsi="Bookman Old Style" w:cs="Arial"/>
          <w:bCs/>
          <w:sz w:val="22"/>
          <w:szCs w:val="22"/>
        </w:rPr>
        <w:t xml:space="preserve">nazionali, ed è </w:t>
      </w:r>
      <w:r w:rsidR="0028703E">
        <w:rPr>
          <w:rFonts w:ascii="Bookman Old Style" w:hAnsi="Bookman Old Style" w:cs="Arial"/>
          <w:bCs/>
          <w:sz w:val="22"/>
          <w:szCs w:val="22"/>
        </w:rPr>
        <w:t xml:space="preserve">per questa ragione che ai Sindaci </w:t>
      </w:r>
      <w:r>
        <w:rPr>
          <w:rFonts w:ascii="Bookman Old Style" w:hAnsi="Bookman Old Style" w:cs="Arial"/>
          <w:bCs/>
          <w:sz w:val="22"/>
          <w:szCs w:val="22"/>
        </w:rPr>
        <w:t xml:space="preserve">spetta il ruolo di </w:t>
      </w:r>
      <w:r w:rsidR="00EC06AC">
        <w:rPr>
          <w:rFonts w:ascii="Bookman Old Style" w:hAnsi="Bookman Old Style" w:cs="Arial"/>
          <w:bCs/>
          <w:sz w:val="22"/>
          <w:szCs w:val="22"/>
        </w:rPr>
        <w:t>governar</w:t>
      </w:r>
      <w:r w:rsidR="0028703E">
        <w:rPr>
          <w:rFonts w:ascii="Bookman Old Style" w:hAnsi="Bookman Old Style" w:cs="Arial"/>
          <w:bCs/>
          <w:sz w:val="22"/>
          <w:szCs w:val="22"/>
        </w:rPr>
        <w:t>n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e la </w:t>
      </w:r>
      <w:r>
        <w:rPr>
          <w:rFonts w:ascii="Bookman Old Style" w:hAnsi="Bookman Old Style" w:cs="Arial"/>
          <w:bCs/>
          <w:sz w:val="22"/>
          <w:szCs w:val="22"/>
        </w:rPr>
        <w:t xml:space="preserve">complessità e garantire nel tempo la 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sostenibilità delle scelte adottate per </w:t>
      </w:r>
      <w:r w:rsidR="0028703E">
        <w:rPr>
          <w:rFonts w:ascii="Bookman Old Style" w:hAnsi="Bookman Old Style" w:cs="Arial"/>
          <w:bCs/>
          <w:sz w:val="22"/>
          <w:szCs w:val="22"/>
        </w:rPr>
        <w:t>farvi fronte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. </w:t>
      </w:r>
      <w:r w:rsidR="0028703E">
        <w:rPr>
          <w:rFonts w:ascii="Bookman Old Style" w:hAnsi="Bookman Old Style" w:cs="Arial"/>
          <w:bCs/>
          <w:sz w:val="22"/>
          <w:szCs w:val="22"/>
        </w:rPr>
        <w:t xml:space="preserve">Tale </w:t>
      </w:r>
      <w:r>
        <w:rPr>
          <w:rFonts w:ascii="Bookman Old Style" w:hAnsi="Bookman Old Style" w:cs="Arial"/>
          <w:bCs/>
          <w:sz w:val="22"/>
          <w:szCs w:val="22"/>
        </w:rPr>
        <w:t>approccio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vale in particolar modo</w:t>
      </w:r>
      <w:r>
        <w:rPr>
          <w:rFonts w:ascii="Bookman Old Style" w:hAnsi="Bookman Old Style" w:cs="Arial"/>
          <w:bCs/>
          <w:sz w:val="22"/>
          <w:szCs w:val="22"/>
        </w:rPr>
        <w:t xml:space="preserve">, nel nostro tempo di oggi, nei confronti del fenomeno migratorio.  </w:t>
      </w:r>
    </w:p>
    <w:p w:rsidR="00B47C02" w:rsidRDefault="00B47C02" w:rsidP="003C340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</w:p>
    <w:p w:rsidR="00B47C02" w:rsidRPr="00B47C02" w:rsidRDefault="00B47C02" w:rsidP="00B47C02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  <w:r w:rsidRPr="00B47C02">
        <w:rPr>
          <w:rFonts w:ascii="Bookman Old Style" w:hAnsi="Bookman Old Style" w:cs="Arial"/>
          <w:bCs/>
          <w:sz w:val="22"/>
          <w:szCs w:val="22"/>
        </w:rPr>
        <w:t>L’opportunità di attribuire un valore aggiunto alla dimensione locale per il coordinamento dei b</w:t>
      </w:r>
      <w:r>
        <w:rPr>
          <w:rFonts w:ascii="Bookman Old Style" w:hAnsi="Bookman Old Style" w:cs="Arial"/>
          <w:bCs/>
          <w:sz w:val="22"/>
          <w:szCs w:val="22"/>
        </w:rPr>
        <w:t>isogni espressi dalla comunità e dal territorio, che pongono oggi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 in discussione stili di vita e attese</w:t>
      </w:r>
      <w:r>
        <w:rPr>
          <w:rFonts w:ascii="Bookman Old Style" w:hAnsi="Bookman Old Style" w:cs="Arial"/>
          <w:bCs/>
          <w:sz w:val="22"/>
          <w:szCs w:val="22"/>
        </w:rPr>
        <w:t xml:space="preserve"> individuali, può essere la vera garanzia per la definizione di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 una gamma di f</w:t>
      </w:r>
      <w:r w:rsidR="00B61997">
        <w:rPr>
          <w:rFonts w:ascii="Bookman Old Style" w:hAnsi="Bookman Old Style" w:cs="Arial"/>
          <w:bCs/>
          <w:sz w:val="22"/>
          <w:szCs w:val="22"/>
        </w:rPr>
        <w:t xml:space="preserve">attori condivisa, concorrenti </w:t>
      </w:r>
      <w:r w:rsidRPr="00B47C02">
        <w:rPr>
          <w:rFonts w:ascii="Bookman Old Style" w:hAnsi="Bookman Old Style" w:cs="Arial"/>
          <w:bCs/>
          <w:sz w:val="22"/>
          <w:szCs w:val="22"/>
        </w:rPr>
        <w:t>alla declina</w:t>
      </w:r>
      <w:r>
        <w:rPr>
          <w:rFonts w:ascii="Bookman Old Style" w:hAnsi="Bookman Old Style" w:cs="Arial"/>
          <w:bCs/>
          <w:sz w:val="22"/>
          <w:szCs w:val="22"/>
        </w:rPr>
        <w:t>zione delle politiche pubbliche. Si tratta, quindi, di un</w:t>
      </w:r>
      <w:r w:rsidRPr="00B47C02">
        <w:rPr>
          <w:rFonts w:ascii="Bookman Old Style" w:hAnsi="Bookman Old Style" w:cs="Arial"/>
          <w:bCs/>
          <w:sz w:val="22"/>
          <w:szCs w:val="22"/>
        </w:rPr>
        <w:t>’important</w:t>
      </w:r>
      <w:r>
        <w:rPr>
          <w:rFonts w:ascii="Bookman Old Style" w:hAnsi="Bookman Old Style" w:cs="Arial"/>
          <w:bCs/>
          <w:sz w:val="22"/>
          <w:szCs w:val="22"/>
        </w:rPr>
        <w:t>e sfida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 </w:t>
      </w:r>
      <w:r w:rsidR="00B61997">
        <w:rPr>
          <w:rFonts w:ascii="Bookman Old Style" w:hAnsi="Bookman Old Style" w:cs="Arial"/>
          <w:bCs/>
          <w:sz w:val="22"/>
          <w:szCs w:val="22"/>
        </w:rPr>
        <w:t xml:space="preserve">– la più alta e qualificante del nostro </w:t>
      </w:r>
      <w:proofErr w:type="gramStart"/>
      <w:r w:rsidR="00B61997">
        <w:rPr>
          <w:rFonts w:ascii="Bookman Old Style" w:hAnsi="Bookman Old Style" w:cs="Arial"/>
          <w:bCs/>
          <w:sz w:val="22"/>
          <w:szCs w:val="22"/>
        </w:rPr>
        <w:t>operato</w:t>
      </w:r>
      <w:proofErr w:type="gramEnd"/>
      <w:r w:rsidR="00B61997">
        <w:rPr>
          <w:rFonts w:ascii="Bookman Old Style" w:hAnsi="Bookman Old Style" w:cs="Arial"/>
          <w:bCs/>
          <w:sz w:val="22"/>
          <w:szCs w:val="22"/>
        </w:rPr>
        <w:t xml:space="preserve">, riteniamo - </w:t>
      </w:r>
      <w:r>
        <w:rPr>
          <w:rFonts w:ascii="Bookman Old Style" w:hAnsi="Bookman Old Style" w:cs="Arial"/>
          <w:bCs/>
          <w:sz w:val="22"/>
          <w:szCs w:val="22"/>
        </w:rPr>
        <w:t>che, unita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 alla sicurezza e alla </w:t>
      </w:r>
      <w:r>
        <w:rPr>
          <w:rFonts w:ascii="Bookman Old Style" w:hAnsi="Bookman Old Style" w:cs="Arial"/>
          <w:bCs/>
          <w:sz w:val="22"/>
          <w:szCs w:val="22"/>
        </w:rPr>
        <w:t>politica occupazionale, l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e Amministrazioni locali potranno proporsi </w:t>
      </w:r>
      <w:r>
        <w:rPr>
          <w:rFonts w:ascii="Bookman Old Style" w:hAnsi="Bookman Old Style" w:cs="Arial"/>
          <w:bCs/>
          <w:sz w:val="22"/>
          <w:szCs w:val="22"/>
        </w:rPr>
        <w:t xml:space="preserve">di garantire per costruire </w:t>
      </w:r>
      <w:r w:rsidR="0028703E">
        <w:rPr>
          <w:rFonts w:ascii="Bookman Old Style" w:hAnsi="Bookman Old Style" w:cs="Arial"/>
          <w:bCs/>
          <w:sz w:val="22"/>
          <w:szCs w:val="22"/>
        </w:rPr>
        <w:t xml:space="preserve">un </w:t>
      </w:r>
      <w:r w:rsidR="0028703E" w:rsidRPr="00B47C02">
        <w:rPr>
          <w:rFonts w:ascii="Bookman Old Style" w:hAnsi="Bookman Old Style" w:cs="Arial"/>
          <w:bCs/>
          <w:sz w:val="22"/>
          <w:szCs w:val="22"/>
        </w:rPr>
        <w:t xml:space="preserve">assetto urbano </w:t>
      </w:r>
      <w:r w:rsidR="0028703E">
        <w:rPr>
          <w:rFonts w:ascii="Bookman Old Style" w:hAnsi="Bookman Old Style" w:cs="Arial"/>
          <w:bCs/>
          <w:sz w:val="22"/>
          <w:szCs w:val="22"/>
        </w:rPr>
        <w:t xml:space="preserve">equo, </w:t>
      </w:r>
      <w:r w:rsidR="0028703E" w:rsidRPr="00B47C02">
        <w:rPr>
          <w:rFonts w:ascii="Bookman Old Style" w:hAnsi="Bookman Old Style" w:cs="Arial"/>
          <w:bCs/>
          <w:sz w:val="22"/>
          <w:szCs w:val="22"/>
        </w:rPr>
        <w:t>condiviso e armonico</w:t>
      </w:r>
      <w:r w:rsidRPr="00B47C02">
        <w:rPr>
          <w:rFonts w:ascii="Bookman Old Style" w:hAnsi="Bookman Old Style" w:cs="Arial"/>
          <w:bCs/>
          <w:sz w:val="22"/>
          <w:szCs w:val="22"/>
        </w:rPr>
        <w:t xml:space="preserve">, divenendo ideatrici di un nuovo paradigma di </w:t>
      </w:r>
      <w:proofErr w:type="spellStart"/>
      <w:r w:rsidRPr="00B47C02">
        <w:rPr>
          <w:rFonts w:ascii="Bookman Old Style" w:hAnsi="Bookman Old Style" w:cs="Arial"/>
          <w:bCs/>
          <w:i/>
          <w:sz w:val="22"/>
          <w:szCs w:val="22"/>
        </w:rPr>
        <w:t>governance</w:t>
      </w:r>
      <w:proofErr w:type="spellEnd"/>
      <w:r w:rsidRPr="00B47C02">
        <w:rPr>
          <w:rFonts w:ascii="Bookman Old Style" w:hAnsi="Bookman Old Style" w:cs="Arial"/>
          <w:bCs/>
          <w:sz w:val="22"/>
          <w:szCs w:val="22"/>
        </w:rPr>
        <w:t xml:space="preserve"> c</w:t>
      </w:r>
      <w:r w:rsidR="00B61997">
        <w:rPr>
          <w:rFonts w:ascii="Bookman Old Style" w:hAnsi="Bookman Old Style" w:cs="Arial"/>
          <w:bCs/>
          <w:sz w:val="22"/>
          <w:szCs w:val="22"/>
        </w:rPr>
        <w:t xml:space="preserve">ollaborativa. </w:t>
      </w:r>
    </w:p>
    <w:p w:rsidR="00B47C02" w:rsidRDefault="00B47C02" w:rsidP="003C340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</w:p>
    <w:p w:rsidR="003C3407" w:rsidRPr="00EC06AC" w:rsidRDefault="00B61997" w:rsidP="003C340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  <w:r>
        <w:rPr>
          <w:rFonts w:ascii="Bookman Old Style" w:hAnsi="Bookman Old Style" w:cs="Arial"/>
          <w:bCs/>
          <w:sz w:val="22"/>
          <w:szCs w:val="22"/>
        </w:rPr>
        <w:t>Tale dimensione locale rappresenta</w:t>
      </w:r>
      <w:r w:rsidR="003C3407" w:rsidRPr="00EC06AC">
        <w:rPr>
          <w:rFonts w:ascii="Bookman Old Style" w:hAnsi="Bookman Old Style" w:cs="Arial"/>
          <w:bCs/>
          <w:sz w:val="22"/>
          <w:szCs w:val="22"/>
        </w:rPr>
        <w:t xml:space="preserve"> un imprescindibile punto di partenza </w:t>
      </w:r>
      <w:proofErr w:type="gramStart"/>
      <w:r w:rsidR="003C3407" w:rsidRPr="00EC06AC">
        <w:rPr>
          <w:rFonts w:ascii="Bookman Old Style" w:hAnsi="Bookman Old Style" w:cs="Arial"/>
          <w:bCs/>
          <w:sz w:val="22"/>
          <w:szCs w:val="22"/>
        </w:rPr>
        <w:t>per poter</w:t>
      </w:r>
      <w:proofErr w:type="gramEnd"/>
      <w:r w:rsidR="0028703E">
        <w:rPr>
          <w:rFonts w:ascii="Bookman Old Style" w:hAnsi="Bookman Old Style" w:cs="Arial"/>
          <w:bCs/>
          <w:sz w:val="22"/>
          <w:szCs w:val="22"/>
        </w:rPr>
        <w:t xml:space="preserve"> tracciare l</w:t>
      </w:r>
      <w:r w:rsidR="003C3407" w:rsidRPr="00EC06AC">
        <w:rPr>
          <w:rFonts w:ascii="Bookman Old Style" w:hAnsi="Bookman Old Style" w:cs="Arial"/>
          <w:bCs/>
          <w:sz w:val="22"/>
          <w:szCs w:val="22"/>
        </w:rPr>
        <w:t>a “via italiana” all’integrazione</w:t>
      </w:r>
      <w:r>
        <w:rPr>
          <w:rFonts w:ascii="Bookman Old Style" w:hAnsi="Bookman Old Style" w:cs="Arial"/>
          <w:bCs/>
          <w:sz w:val="22"/>
          <w:szCs w:val="22"/>
        </w:rPr>
        <w:t>: d</w:t>
      </w:r>
      <w:r w:rsidR="00EC06AC">
        <w:rPr>
          <w:rFonts w:ascii="Bookman Old Style" w:hAnsi="Bookman Old Style" w:cs="Arial"/>
          <w:bCs/>
          <w:sz w:val="22"/>
          <w:szCs w:val="22"/>
        </w:rPr>
        <w:t>a qui</w:t>
      </w:r>
      <w:r>
        <w:rPr>
          <w:rFonts w:ascii="Bookman Old Style" w:hAnsi="Bookman Old Style" w:cs="Arial"/>
          <w:bCs/>
          <w:sz w:val="22"/>
          <w:szCs w:val="22"/>
        </w:rPr>
        <w:t>, infatti,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</w:t>
      </w:r>
      <w:r>
        <w:rPr>
          <w:rFonts w:ascii="Bookman Old Style" w:hAnsi="Bookman Old Style" w:cs="Arial"/>
          <w:bCs/>
          <w:sz w:val="22"/>
          <w:szCs w:val="22"/>
        </w:rPr>
        <w:t>deriva l’importante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</w:t>
      </w:r>
      <w:r>
        <w:rPr>
          <w:rFonts w:ascii="Bookman Old Style" w:hAnsi="Bookman Old Style" w:cs="Arial"/>
          <w:bCs/>
          <w:sz w:val="22"/>
          <w:szCs w:val="22"/>
        </w:rPr>
        <w:t xml:space="preserve">efficace risposta 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della rete del Sistema di protezione per richiedenti asilo e rifugiati, SPRAR, </w:t>
      </w:r>
      <w:r>
        <w:rPr>
          <w:rFonts w:ascii="Bookman Old Style" w:hAnsi="Bookman Old Style" w:cs="Arial"/>
          <w:bCs/>
          <w:sz w:val="22"/>
          <w:szCs w:val="22"/>
        </w:rPr>
        <w:t>costituita oggi da più di mille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Comuni </w:t>
      </w:r>
      <w:r>
        <w:rPr>
          <w:rFonts w:ascii="Bookman Old Style" w:hAnsi="Bookman Old Style" w:cs="Arial"/>
          <w:bCs/>
          <w:sz w:val="22"/>
          <w:szCs w:val="22"/>
        </w:rPr>
        <w:t>aderenti</w:t>
      </w:r>
      <w:r w:rsidR="00EC06AC">
        <w:rPr>
          <w:rFonts w:ascii="Bookman Old Style" w:hAnsi="Bookman Old Style" w:cs="Arial"/>
          <w:bCs/>
          <w:sz w:val="22"/>
          <w:szCs w:val="22"/>
        </w:rPr>
        <w:t>. Una rete che fa della sostenibilità dei numeri di persone accolte in proporzione ai cittadini residenti e</w:t>
      </w:r>
      <w:r w:rsidR="00CC7A16">
        <w:rPr>
          <w:rFonts w:ascii="Bookman Old Style" w:hAnsi="Bookman Old Style" w:cs="Arial"/>
          <w:bCs/>
          <w:sz w:val="22"/>
          <w:szCs w:val="22"/>
        </w:rPr>
        <w:t xml:space="preserve"> delle </w:t>
      </w:r>
      <w:proofErr w:type="gramStart"/>
      <w:r w:rsidR="00CC7A16">
        <w:rPr>
          <w:rFonts w:ascii="Bookman Old Style" w:hAnsi="Bookman Old Style" w:cs="Arial"/>
          <w:bCs/>
          <w:sz w:val="22"/>
          <w:szCs w:val="22"/>
        </w:rPr>
        <w:t>modalità</w:t>
      </w:r>
      <w:proofErr w:type="gramEnd"/>
      <w:r w:rsidR="00CC7A16">
        <w:rPr>
          <w:rFonts w:ascii="Bookman Old Style" w:hAnsi="Bookman Old Style" w:cs="Arial"/>
          <w:bCs/>
          <w:sz w:val="22"/>
          <w:szCs w:val="22"/>
        </w:rPr>
        <w:t xml:space="preserve"> di accoglienza, 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composta quasi esclusivamente di piccoli </w:t>
      </w:r>
      <w:r w:rsidR="0028703E">
        <w:rPr>
          <w:rFonts w:ascii="Bookman Old Style" w:hAnsi="Bookman Old Style" w:cs="Arial"/>
          <w:bCs/>
          <w:sz w:val="22"/>
          <w:szCs w:val="22"/>
        </w:rPr>
        <w:t>locali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diffusi sul territorio</w:t>
      </w:r>
      <w:r w:rsidR="00CC7A16">
        <w:rPr>
          <w:rFonts w:ascii="Bookman Old Style" w:hAnsi="Bookman Old Style" w:cs="Arial"/>
          <w:bCs/>
          <w:sz w:val="22"/>
          <w:szCs w:val="22"/>
        </w:rPr>
        <w:t>,</w:t>
      </w:r>
      <w:r>
        <w:rPr>
          <w:rFonts w:ascii="Bookman Old Style" w:hAnsi="Bookman Old Style" w:cs="Arial"/>
          <w:bCs/>
          <w:sz w:val="22"/>
          <w:szCs w:val="22"/>
        </w:rPr>
        <w:t xml:space="preserve"> il proprio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 punto di forza</w:t>
      </w:r>
      <w:r>
        <w:rPr>
          <w:rFonts w:ascii="Bookman Old Style" w:hAnsi="Bookman Old Style" w:cs="Arial"/>
          <w:bCs/>
          <w:sz w:val="22"/>
          <w:szCs w:val="22"/>
        </w:rPr>
        <w:t xml:space="preserve">, e di </w:t>
      </w:r>
      <w:proofErr w:type="spellStart"/>
      <w:r>
        <w:rPr>
          <w:rFonts w:ascii="Bookman Old Style" w:hAnsi="Bookman Old Style" w:cs="Arial"/>
          <w:bCs/>
          <w:sz w:val="22"/>
          <w:szCs w:val="22"/>
        </w:rPr>
        <w:t>replicabilità</w:t>
      </w:r>
      <w:proofErr w:type="spellEnd"/>
      <w:r>
        <w:rPr>
          <w:rFonts w:ascii="Bookman Old Style" w:hAnsi="Bookman Old Style" w:cs="Arial"/>
          <w:bCs/>
          <w:sz w:val="22"/>
          <w:szCs w:val="22"/>
        </w:rPr>
        <w:t xml:space="preserve"> del modello sull’intero territorio europeo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. </w:t>
      </w:r>
      <w:r>
        <w:rPr>
          <w:rFonts w:ascii="Bookman Old Style" w:hAnsi="Bookman Old Style" w:cs="Arial"/>
          <w:bCs/>
          <w:sz w:val="22"/>
          <w:szCs w:val="22"/>
        </w:rPr>
        <w:t xml:space="preserve">L’accoglienza può </w:t>
      </w:r>
      <w:r w:rsidR="00EC06AC">
        <w:rPr>
          <w:rFonts w:ascii="Bookman Old Style" w:hAnsi="Bookman Old Style" w:cs="Arial"/>
          <w:bCs/>
          <w:sz w:val="22"/>
          <w:szCs w:val="22"/>
        </w:rPr>
        <w:t>diventare</w:t>
      </w:r>
      <w:r w:rsidR="00CC7A16">
        <w:rPr>
          <w:rFonts w:ascii="Bookman Old Style" w:hAnsi="Bookman Old Style" w:cs="Arial"/>
          <w:bCs/>
          <w:sz w:val="22"/>
          <w:szCs w:val="22"/>
        </w:rPr>
        <w:t xml:space="preserve"> </w:t>
      </w:r>
      <w:r>
        <w:rPr>
          <w:rFonts w:ascii="Bookman Old Style" w:hAnsi="Bookman Old Style" w:cs="Arial"/>
          <w:bCs/>
          <w:sz w:val="22"/>
          <w:szCs w:val="22"/>
        </w:rPr>
        <w:t xml:space="preserve">quindi un valore, </w:t>
      </w:r>
      <w:r w:rsidR="00EC06AC">
        <w:rPr>
          <w:rFonts w:ascii="Bookman Old Style" w:hAnsi="Bookman Old Style" w:cs="Arial"/>
          <w:bCs/>
          <w:sz w:val="22"/>
          <w:szCs w:val="22"/>
        </w:rPr>
        <w:t>un’opportunità</w:t>
      </w:r>
      <w:r>
        <w:rPr>
          <w:rFonts w:ascii="Bookman Old Style" w:hAnsi="Bookman Old Style" w:cs="Arial"/>
          <w:bCs/>
          <w:sz w:val="22"/>
          <w:szCs w:val="22"/>
        </w:rPr>
        <w:t xml:space="preserve">, quando responsabilmente accettata, </w:t>
      </w:r>
      <w:r w:rsidR="00EC06AC">
        <w:rPr>
          <w:rFonts w:ascii="Bookman Old Style" w:hAnsi="Bookman Old Style" w:cs="Arial"/>
          <w:bCs/>
          <w:sz w:val="22"/>
          <w:szCs w:val="22"/>
        </w:rPr>
        <w:t>anche per il territorio che accoglie</w:t>
      </w:r>
      <w:r>
        <w:rPr>
          <w:rFonts w:ascii="Bookman Old Style" w:hAnsi="Bookman Old Style" w:cs="Arial"/>
          <w:bCs/>
          <w:sz w:val="22"/>
          <w:szCs w:val="22"/>
        </w:rPr>
        <w:t xml:space="preserve"> e che molto spesso subisce oggi forti </w:t>
      </w:r>
      <w:proofErr w:type="gramStart"/>
      <w:r>
        <w:rPr>
          <w:rFonts w:ascii="Bookman Old Style" w:hAnsi="Bookman Old Style" w:cs="Arial"/>
          <w:bCs/>
          <w:sz w:val="22"/>
          <w:szCs w:val="22"/>
        </w:rPr>
        <w:t>carenze</w:t>
      </w:r>
      <w:proofErr w:type="gramEnd"/>
      <w:r>
        <w:rPr>
          <w:rFonts w:ascii="Bookman Old Style" w:hAnsi="Bookman Old Style" w:cs="Arial"/>
          <w:bCs/>
          <w:sz w:val="22"/>
          <w:szCs w:val="22"/>
        </w:rPr>
        <w:t xml:space="preserve"> di servizi per lo spopolamento, ad esempio nelle aree interne del nostro Paese</w:t>
      </w:r>
      <w:r w:rsidR="00EC06AC">
        <w:rPr>
          <w:rFonts w:ascii="Bookman Old Style" w:hAnsi="Bookman Old Style" w:cs="Arial"/>
          <w:bCs/>
          <w:sz w:val="22"/>
          <w:szCs w:val="22"/>
        </w:rPr>
        <w:t xml:space="preserve">.  </w:t>
      </w:r>
    </w:p>
    <w:p w:rsidR="00AB50EE" w:rsidRPr="005172D5" w:rsidRDefault="00AB50EE" w:rsidP="00AB50EE">
      <w:pPr>
        <w:spacing w:line="276" w:lineRule="auto"/>
        <w:rPr>
          <w:rFonts w:ascii="Bookman Old Style" w:hAnsi="Bookman Old Style" w:cs="Arial"/>
          <w:bCs/>
          <w:sz w:val="22"/>
          <w:szCs w:val="22"/>
        </w:rPr>
      </w:pPr>
    </w:p>
    <w:p w:rsidR="00AB50EE" w:rsidRPr="005172D5" w:rsidRDefault="00B61997" w:rsidP="00B6199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  <w:r>
        <w:rPr>
          <w:rFonts w:ascii="Bookman Old Style" w:hAnsi="Bookman Old Style" w:cs="Arial"/>
          <w:bCs/>
          <w:sz w:val="22"/>
          <w:szCs w:val="22"/>
        </w:rPr>
        <w:t>All’interno della rete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SPRAR, i piccoli Comuni rappresentano il 51,4% del totale complessivo dei Comuni coinvolti nella rete di accoglienza (523 su 1.017) e</w:t>
      </w:r>
      <w:r>
        <w:rPr>
          <w:rFonts w:ascii="Bookman Old Style" w:hAnsi="Bookman Old Style" w:cs="Arial"/>
          <w:bCs/>
          <w:sz w:val="22"/>
          <w:szCs w:val="22"/>
        </w:rPr>
        <w:t>,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grazie all’accoglienza d</w:t>
      </w:r>
      <w:r w:rsidR="00CC7A16">
        <w:rPr>
          <w:rFonts w:ascii="Bookman Old Style" w:hAnsi="Bookman Old Style" w:cs="Arial"/>
          <w:bCs/>
          <w:sz w:val="22"/>
          <w:szCs w:val="22"/>
        </w:rPr>
        <w:t xml:space="preserve">i rifugiati e </w:t>
      </w:r>
      <w:proofErr w:type="gramStart"/>
      <w:r w:rsidR="00CC7A16">
        <w:rPr>
          <w:rFonts w:ascii="Bookman Old Style" w:hAnsi="Bookman Old Style" w:cs="Arial"/>
          <w:bCs/>
          <w:sz w:val="22"/>
          <w:szCs w:val="22"/>
        </w:rPr>
        <w:t>richiedenti asilo</w:t>
      </w:r>
      <w:proofErr w:type="gramEnd"/>
      <w:r w:rsidR="00E309C7">
        <w:rPr>
          <w:rFonts w:ascii="Bookman Old Style" w:hAnsi="Bookman Old Style" w:cs="Arial"/>
          <w:bCs/>
          <w:sz w:val="22"/>
          <w:szCs w:val="22"/>
        </w:rPr>
        <w:t>,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</w:t>
      </w:r>
      <w:r>
        <w:rPr>
          <w:rFonts w:ascii="Bookman Old Style" w:hAnsi="Bookman Old Style" w:cs="Arial"/>
          <w:bCs/>
          <w:sz w:val="22"/>
          <w:szCs w:val="22"/>
        </w:rPr>
        <w:t xml:space="preserve">specie nei territori del sud, 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>sono stati riattivati servizi</w:t>
      </w:r>
      <w:r w:rsidR="0077716F">
        <w:rPr>
          <w:rFonts w:ascii="Bookman Old Style" w:hAnsi="Bookman Old Style" w:cs="Arial"/>
          <w:bCs/>
          <w:sz w:val="22"/>
          <w:szCs w:val="22"/>
        </w:rPr>
        <w:t xml:space="preserve"> come gli uffici postali, il trasporto pubblico, le scuole stesse;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rivalorizzate le attività produttive locali</w:t>
      </w:r>
      <w:r>
        <w:rPr>
          <w:rFonts w:ascii="Bookman Old Style" w:hAnsi="Bookman Old Style" w:cs="Arial"/>
          <w:bCs/>
          <w:sz w:val="22"/>
          <w:szCs w:val="22"/>
        </w:rPr>
        <w:t xml:space="preserve"> e </w:t>
      </w:r>
      <w:r w:rsidR="0077716F">
        <w:rPr>
          <w:rFonts w:ascii="Bookman Old Style" w:hAnsi="Bookman Old Style" w:cs="Arial"/>
          <w:bCs/>
          <w:sz w:val="22"/>
          <w:szCs w:val="22"/>
        </w:rPr>
        <w:t>riattivato il tessuto economico;</w:t>
      </w:r>
      <w:r>
        <w:rPr>
          <w:rFonts w:ascii="Bookman Old Style" w:hAnsi="Bookman Old Style" w:cs="Arial"/>
          <w:bCs/>
          <w:sz w:val="22"/>
          <w:szCs w:val="22"/>
        </w:rPr>
        <w:t xml:space="preserve"> arricchito il patrimonio culturale e integrato con la tradizio</w:t>
      </w:r>
      <w:r w:rsidR="0028703E">
        <w:rPr>
          <w:rFonts w:ascii="Bookman Old Style" w:hAnsi="Bookman Old Style" w:cs="Arial"/>
          <w:bCs/>
          <w:sz w:val="22"/>
          <w:szCs w:val="22"/>
        </w:rPr>
        <w:t>ne esistente, patrimonio di ciascuno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. </w:t>
      </w:r>
      <w:r>
        <w:rPr>
          <w:rFonts w:ascii="Bookman Old Style" w:hAnsi="Bookman Old Style" w:cs="Arial"/>
          <w:bCs/>
          <w:sz w:val="22"/>
          <w:szCs w:val="22"/>
        </w:rPr>
        <w:t>Dal punto di vista occupazionale, non trascuriamo il dato per cui oltre duemila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ragazzi e ragazze italiane</w:t>
      </w:r>
      <w:r w:rsidR="00CC7A16">
        <w:rPr>
          <w:rFonts w:ascii="Bookman Old Style" w:hAnsi="Bookman Old Style" w:cs="Arial"/>
          <w:bCs/>
          <w:sz w:val="22"/>
          <w:szCs w:val="22"/>
        </w:rPr>
        <w:t>, solo nel 2016,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hanno trovato lavoro e opportunità formative, rinunciando quindi </w:t>
      </w:r>
      <w:r w:rsidR="0028703E">
        <w:rPr>
          <w:rFonts w:ascii="Bookman Old Style" w:hAnsi="Bookman Old Style" w:cs="Arial"/>
          <w:bCs/>
          <w:sz w:val="22"/>
          <w:szCs w:val="22"/>
        </w:rPr>
        <w:t xml:space="preserve">a loro volta </w:t>
      </w:r>
      <w:r>
        <w:rPr>
          <w:rFonts w:ascii="Bookman Old Style" w:hAnsi="Bookman Old Style" w:cs="Arial"/>
          <w:bCs/>
          <w:sz w:val="22"/>
          <w:szCs w:val="22"/>
        </w:rPr>
        <w:t xml:space="preserve">alla </w:t>
      </w:r>
      <w:r w:rsidR="0028703E">
        <w:rPr>
          <w:rFonts w:ascii="Bookman Old Style" w:hAnsi="Bookman Old Style" w:cs="Arial"/>
          <w:bCs/>
          <w:sz w:val="22"/>
          <w:szCs w:val="22"/>
        </w:rPr>
        <w:t>scelta obbligata</w:t>
      </w:r>
      <w:r>
        <w:rPr>
          <w:rFonts w:ascii="Bookman Old Style" w:hAnsi="Bookman Old Style" w:cs="Arial"/>
          <w:bCs/>
          <w:sz w:val="22"/>
          <w:szCs w:val="22"/>
        </w:rPr>
        <w:t xml:space="preserve"> di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abbandonare </w:t>
      </w:r>
      <w:r>
        <w:rPr>
          <w:rFonts w:ascii="Bookman Old Style" w:hAnsi="Bookman Old Style" w:cs="Arial"/>
          <w:bCs/>
          <w:sz w:val="22"/>
          <w:szCs w:val="22"/>
        </w:rPr>
        <w:t>il proprio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 territorio</w:t>
      </w:r>
      <w:r>
        <w:rPr>
          <w:rFonts w:ascii="Bookman Old Style" w:hAnsi="Bookman Old Style" w:cs="Arial"/>
          <w:bCs/>
          <w:sz w:val="22"/>
          <w:szCs w:val="22"/>
        </w:rPr>
        <w:t xml:space="preserve"> di origine poiché privo di opportunità</w:t>
      </w:r>
      <w:r w:rsidR="00E309C7" w:rsidRPr="005172D5">
        <w:rPr>
          <w:rFonts w:ascii="Bookman Old Style" w:hAnsi="Bookman Old Style" w:cs="Arial"/>
          <w:bCs/>
          <w:sz w:val="22"/>
          <w:szCs w:val="22"/>
        </w:rPr>
        <w:t xml:space="preserve">. </w:t>
      </w:r>
      <w:r w:rsidR="00AB50EE" w:rsidRPr="005172D5">
        <w:rPr>
          <w:rFonts w:ascii="Bookman Old Style" w:hAnsi="Bookman Old Style" w:cs="Arial"/>
          <w:bCs/>
          <w:sz w:val="22"/>
          <w:szCs w:val="22"/>
        </w:rPr>
        <w:t>Numerose sono le esperienze che vanno in questa direzione come quelle di Satriano (Catanzaro), Sant’Alessio in Aspromonte (Reggio Calabria), Chiesanuova (Torino)</w:t>
      </w:r>
      <w:r w:rsidR="005172D5">
        <w:rPr>
          <w:rFonts w:ascii="Bookman Old Style" w:hAnsi="Bookman Old Style" w:cs="Arial"/>
          <w:bCs/>
          <w:sz w:val="22"/>
          <w:szCs w:val="22"/>
        </w:rPr>
        <w:t>,</w:t>
      </w:r>
      <w:r w:rsidR="0077716F">
        <w:rPr>
          <w:rFonts w:ascii="Bookman Old Style" w:hAnsi="Bookman Old Style" w:cs="Arial"/>
          <w:bCs/>
          <w:sz w:val="22"/>
          <w:szCs w:val="22"/>
        </w:rPr>
        <w:t xml:space="preserve"> Sa</w:t>
      </w:r>
      <w:r w:rsidR="0028703E">
        <w:rPr>
          <w:rFonts w:ascii="Bookman Old Style" w:hAnsi="Bookman Old Style" w:cs="Arial"/>
          <w:bCs/>
          <w:sz w:val="22"/>
          <w:szCs w:val="22"/>
        </w:rPr>
        <w:t>nta Marina (Salerno):</w:t>
      </w:r>
      <w:r w:rsidR="0077716F">
        <w:rPr>
          <w:rFonts w:ascii="Bookman Old Style" w:hAnsi="Bookman Old Style" w:cs="Arial"/>
          <w:bCs/>
          <w:sz w:val="22"/>
          <w:szCs w:val="22"/>
        </w:rPr>
        <w:t xml:space="preserve"> </w:t>
      </w:r>
      <w:r w:rsidR="005172D5">
        <w:rPr>
          <w:rFonts w:ascii="Bookman Old Style" w:hAnsi="Bookman Old Style" w:cs="Arial"/>
          <w:bCs/>
          <w:sz w:val="22"/>
          <w:szCs w:val="22"/>
        </w:rPr>
        <w:t>piccoli e piccolissimi comuni</w:t>
      </w:r>
      <w:r w:rsidR="008A2542">
        <w:rPr>
          <w:rFonts w:ascii="Bookman Old Style" w:hAnsi="Bookman Old Style" w:cs="Arial"/>
          <w:bCs/>
          <w:sz w:val="22"/>
          <w:szCs w:val="22"/>
        </w:rPr>
        <w:t xml:space="preserve"> testimoni di autentica resilienza</w:t>
      </w:r>
      <w:r w:rsidR="00AB50EE" w:rsidRPr="005172D5">
        <w:rPr>
          <w:rFonts w:ascii="Bookman Old Style" w:hAnsi="Bookman Old Style" w:cs="Arial"/>
          <w:bCs/>
          <w:sz w:val="22"/>
          <w:szCs w:val="22"/>
        </w:rPr>
        <w:t xml:space="preserve">.  </w:t>
      </w:r>
    </w:p>
    <w:p w:rsidR="00AB50EE" w:rsidRPr="005172D5" w:rsidRDefault="00AB50EE" w:rsidP="00E309C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  <w:bCs/>
          <w:sz w:val="22"/>
          <w:szCs w:val="22"/>
        </w:rPr>
      </w:pPr>
    </w:p>
    <w:p w:rsidR="008125B7" w:rsidRDefault="0077716F" w:rsidP="00E309C7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  <w:r>
        <w:rPr>
          <w:rFonts w:ascii="Bookman Old Style" w:eastAsiaTheme="minorEastAsia" w:hAnsi="Bookman Old Style" w:cs="Arial"/>
          <w:sz w:val="22"/>
          <w:szCs w:val="22"/>
        </w:rPr>
        <w:t>Il</w:t>
      </w:r>
      <w:r w:rsidR="00E309C7">
        <w:rPr>
          <w:rFonts w:ascii="Bookman Old Style" w:eastAsiaTheme="minorEastAsia" w:hAnsi="Bookman Old Style" w:cs="Arial"/>
          <w:sz w:val="22"/>
          <w:szCs w:val="22"/>
        </w:rPr>
        <w:t xml:space="preserve"> tema dell’accoglienza diffusa permette di intervenire in termini preventivi su aspetti cruciali per il benessere collettivo </w:t>
      </w:r>
      <w:r w:rsidR="003E3E87">
        <w:rPr>
          <w:rFonts w:ascii="Bookman Old Style" w:eastAsiaTheme="minorEastAsia" w:hAnsi="Bookman Old Style" w:cs="Arial"/>
          <w:sz w:val="22"/>
          <w:szCs w:val="22"/>
        </w:rPr>
        <w:t>come il degrado delle periferie e</w:t>
      </w:r>
      <w:r w:rsidR="00E309C7">
        <w:rPr>
          <w:rFonts w:ascii="Bookman Old Style" w:eastAsiaTheme="minorEastAsia" w:hAnsi="Bookman Old Style" w:cs="Arial"/>
          <w:sz w:val="22"/>
          <w:szCs w:val="22"/>
        </w:rPr>
        <w:t xml:space="preserve"> i ghetti urbani, </w:t>
      </w:r>
      <w:r w:rsidR="003E3E87">
        <w:rPr>
          <w:rFonts w:ascii="Bookman Old Style" w:eastAsiaTheme="minorEastAsia" w:hAnsi="Bookman Old Style" w:cs="Arial"/>
          <w:sz w:val="22"/>
          <w:szCs w:val="22"/>
        </w:rPr>
        <w:t xml:space="preserve">la sicurezza, </w:t>
      </w:r>
      <w:r w:rsidR="00E309C7">
        <w:rPr>
          <w:rFonts w:ascii="Bookman Old Style" w:eastAsiaTheme="minorEastAsia" w:hAnsi="Bookman Old Style" w:cs="Arial"/>
          <w:sz w:val="22"/>
          <w:szCs w:val="22"/>
        </w:rPr>
        <w:t>il disagio abitati</w:t>
      </w:r>
      <w:r w:rsidR="00061B94">
        <w:rPr>
          <w:rFonts w:ascii="Bookman Old Style" w:eastAsiaTheme="minorEastAsia" w:hAnsi="Bookman Old Style" w:cs="Arial"/>
          <w:sz w:val="22"/>
          <w:szCs w:val="22"/>
        </w:rPr>
        <w:t>vo, il diritto alla salute. Leggiamo con crescente preoccupazione i dati riferiti all’aumento della povertà nelle nostre città, alla difficoltà di incidere sulla disoccupazione giovanile, ai crescenti rischi per la salute pubblica</w:t>
      </w:r>
      <w:r w:rsidR="008125B7">
        <w:rPr>
          <w:rFonts w:ascii="Bookman Old Style" w:eastAsiaTheme="minorEastAsia" w:hAnsi="Bookman Old Style" w:cs="Arial"/>
          <w:sz w:val="22"/>
          <w:szCs w:val="22"/>
        </w:rPr>
        <w:t>. Nessuno di questi temi può essere lasciato indiet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ro in nome di altre emergenze: </w:t>
      </w:r>
      <w:r w:rsidR="008E672D">
        <w:rPr>
          <w:rFonts w:ascii="Bookman Old Style" w:eastAsiaTheme="minorEastAsia" w:hAnsi="Bookman Old Style" w:cs="Arial"/>
          <w:sz w:val="22"/>
          <w:szCs w:val="22"/>
        </w:rPr>
        <w:t xml:space="preserve">affrontiamole e risolviamole </w:t>
      </w:r>
      <w:r>
        <w:rPr>
          <w:rFonts w:ascii="Bookman Old Style" w:eastAsiaTheme="minorEastAsia" w:hAnsi="Bookman Old Style" w:cs="Arial"/>
          <w:sz w:val="22"/>
          <w:szCs w:val="22"/>
        </w:rPr>
        <w:t>congiuntamente,</w:t>
      </w:r>
      <w:r w:rsidR="008125B7">
        <w:rPr>
          <w:rFonts w:ascii="Bookman Old Style" w:eastAsiaTheme="minorEastAsia" w:hAnsi="Bookman Old Style" w:cs="Arial"/>
          <w:sz w:val="22"/>
          <w:szCs w:val="22"/>
        </w:rPr>
        <w:t xml:space="preserve"> facendo c</w:t>
      </w:r>
      <w:r w:rsidR="00CC7A16">
        <w:rPr>
          <w:rFonts w:ascii="Bookman Old Style" w:eastAsiaTheme="minorEastAsia" w:hAnsi="Bookman Old Style" w:cs="Arial"/>
          <w:sz w:val="22"/>
          <w:szCs w:val="22"/>
        </w:rPr>
        <w:t>onvergere bisogni e opportunità</w:t>
      </w:r>
      <w:r w:rsidR="003E3E87">
        <w:rPr>
          <w:rFonts w:ascii="Bookman Old Style" w:eastAsiaTheme="minorEastAsia" w:hAnsi="Bookman Old Style" w:cs="Arial"/>
          <w:sz w:val="22"/>
          <w:szCs w:val="22"/>
        </w:rPr>
        <w:t xml:space="preserve"> secondo un innovativo modello di </w:t>
      </w:r>
      <w:proofErr w:type="spellStart"/>
      <w:r w:rsidR="003E3E87" w:rsidRPr="008E672D">
        <w:rPr>
          <w:rFonts w:ascii="Bookman Old Style" w:eastAsiaTheme="minorEastAsia" w:hAnsi="Bookman Old Style" w:cs="Arial"/>
          <w:i/>
          <w:sz w:val="22"/>
          <w:szCs w:val="22"/>
        </w:rPr>
        <w:t>governance</w:t>
      </w:r>
      <w:proofErr w:type="spellEnd"/>
      <w:r w:rsidR="003E3E87">
        <w:rPr>
          <w:rFonts w:ascii="Bookman Old Style" w:eastAsiaTheme="minorEastAsia" w:hAnsi="Bookman Old Style" w:cs="Arial"/>
          <w:sz w:val="22"/>
          <w:szCs w:val="22"/>
        </w:rPr>
        <w:t xml:space="preserve"> inclusiva del territorio</w:t>
      </w:r>
      <w:r w:rsidR="00CC7A16">
        <w:rPr>
          <w:rFonts w:ascii="Bookman Old Style" w:eastAsiaTheme="minorEastAsia" w:hAnsi="Bookman Old Style" w:cs="Arial"/>
          <w:sz w:val="22"/>
          <w:szCs w:val="22"/>
        </w:rPr>
        <w:t>.</w:t>
      </w:r>
      <w:r w:rsidR="008E672D">
        <w:rPr>
          <w:rFonts w:ascii="Bookman Old Style" w:eastAsiaTheme="minorEastAsia" w:hAnsi="Bookman Old Style" w:cs="Arial"/>
          <w:sz w:val="22"/>
          <w:szCs w:val="22"/>
        </w:rPr>
        <w:t xml:space="preserve"> </w:t>
      </w:r>
    </w:p>
    <w:p w:rsidR="000C3D2B" w:rsidRDefault="008E672D" w:rsidP="000C3D2B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  <w:r>
        <w:rPr>
          <w:rFonts w:ascii="Bookman Old Style" w:eastAsiaTheme="minorEastAsia" w:hAnsi="Bookman Old Style" w:cs="Arial"/>
          <w:sz w:val="22"/>
          <w:szCs w:val="22"/>
        </w:rPr>
        <w:t>Non dimentichiamo</w:t>
      </w:r>
      <w:r w:rsidR="008125B7">
        <w:rPr>
          <w:rFonts w:ascii="Bookman Old Style" w:eastAsiaTheme="minorEastAsia" w:hAnsi="Bookman Old Style" w:cs="Arial"/>
          <w:sz w:val="22"/>
          <w:szCs w:val="22"/>
        </w:rPr>
        <w:t xml:space="preserve"> mai un diritto fondamentale che è, come il Santo Padre ha saputo dire con grande efficacia, </w:t>
      </w:r>
      <w:r>
        <w:rPr>
          <w:rFonts w:ascii="Bookman Old Style" w:eastAsiaTheme="minorEastAsia" w:hAnsi="Bookman Old Style" w:cs="Arial"/>
          <w:sz w:val="22"/>
          <w:szCs w:val="22"/>
        </w:rPr>
        <w:t>“</w:t>
      </w:r>
      <w:r w:rsidR="008125B7">
        <w:rPr>
          <w:rFonts w:ascii="Bookman Old Style" w:eastAsiaTheme="minorEastAsia" w:hAnsi="Bookman Old Style" w:cs="Arial"/>
          <w:sz w:val="22"/>
          <w:szCs w:val="22"/>
        </w:rPr>
        <w:t xml:space="preserve">il diritto a </w:t>
      </w:r>
      <w:r w:rsidR="008125B7" w:rsidRPr="008E672D">
        <w:rPr>
          <w:rFonts w:ascii="Bookman Old Style" w:eastAsiaTheme="minorEastAsia" w:hAnsi="Bookman Old Style" w:cs="Arial"/>
          <w:sz w:val="22"/>
          <w:szCs w:val="22"/>
        </w:rPr>
        <w:t>non emigrare</w:t>
      </w:r>
      <w:r>
        <w:rPr>
          <w:rFonts w:ascii="Bookman Old Style" w:eastAsiaTheme="minorEastAsia" w:hAnsi="Bookman Old Style" w:cs="Arial"/>
          <w:sz w:val="22"/>
          <w:szCs w:val="22"/>
        </w:rPr>
        <w:t>”</w:t>
      </w:r>
      <w:r w:rsidR="003E3E87">
        <w:rPr>
          <w:rFonts w:ascii="Bookman Old Style" w:eastAsiaTheme="minorEastAsia" w:hAnsi="Bookman Old Style" w:cs="Arial"/>
          <w:sz w:val="22"/>
          <w:szCs w:val="22"/>
        </w:rPr>
        <w:t>: m</w:t>
      </w:r>
      <w:r w:rsidR="0002308A">
        <w:rPr>
          <w:rFonts w:ascii="Bookman Old Style" w:eastAsiaTheme="minorEastAsia" w:hAnsi="Bookman Old Style" w:cs="Arial"/>
          <w:sz w:val="22"/>
          <w:szCs w:val="22"/>
        </w:rPr>
        <w:t xml:space="preserve">igliorare le condizioni dei Paesi d’origine dei migranti, favorendone lo sviluppo economico, civile, </w:t>
      </w:r>
      <w:r w:rsidR="003E3E87">
        <w:rPr>
          <w:rFonts w:ascii="Bookman Old Style" w:eastAsiaTheme="minorEastAsia" w:hAnsi="Bookman Old Style" w:cs="Arial"/>
          <w:sz w:val="22"/>
          <w:szCs w:val="22"/>
        </w:rPr>
        <w:t xml:space="preserve">non ultimo </w:t>
      </w:r>
      <w:r w:rsidR="0002308A">
        <w:rPr>
          <w:rFonts w:ascii="Bookman Old Style" w:eastAsiaTheme="minorEastAsia" w:hAnsi="Bookman Old Style" w:cs="Arial"/>
          <w:sz w:val="22"/>
          <w:szCs w:val="22"/>
        </w:rPr>
        <w:t>ambientale, così che la de</w:t>
      </w:r>
      <w:r w:rsidR="000C3D2B">
        <w:rPr>
          <w:rFonts w:ascii="Bookman Old Style" w:eastAsiaTheme="minorEastAsia" w:hAnsi="Bookman Old Style" w:cs="Arial"/>
          <w:sz w:val="22"/>
          <w:szCs w:val="22"/>
        </w:rPr>
        <w:t>cisione di partire torni a</w:t>
      </w:r>
      <w:r w:rsidR="0002308A">
        <w:rPr>
          <w:rFonts w:ascii="Bookman Old Style" w:eastAsiaTheme="minorEastAsia" w:hAnsi="Bookman Old Style" w:cs="Arial"/>
          <w:sz w:val="22"/>
          <w:szCs w:val="22"/>
        </w:rPr>
        <w:t xml:space="preserve"> essere, davvero, una libera scelta e non una via obbligata dettata da</w:t>
      </w:r>
      <w:r w:rsidR="006C23DD">
        <w:rPr>
          <w:rFonts w:ascii="Bookman Old Style" w:eastAsiaTheme="minorEastAsia" w:hAnsi="Bookman Old Style" w:cs="Arial"/>
          <w:sz w:val="22"/>
          <w:szCs w:val="22"/>
        </w:rPr>
        <w:t xml:space="preserve"> fame, povertà, violenza e degrado.</w:t>
      </w:r>
      <w:r w:rsidR="008318C1">
        <w:rPr>
          <w:rFonts w:ascii="Bookman Old Style" w:eastAsiaTheme="minorEastAsia" w:hAnsi="Bookman Old Style" w:cs="Arial"/>
          <w:sz w:val="22"/>
          <w:szCs w:val="22"/>
        </w:rPr>
        <w:t xml:space="preserve"> </w:t>
      </w:r>
      <w:r>
        <w:rPr>
          <w:rFonts w:ascii="Bookman Old Style" w:eastAsiaTheme="minorEastAsia" w:hAnsi="Bookman Old Style" w:cs="Arial"/>
          <w:sz w:val="22"/>
          <w:szCs w:val="22"/>
        </w:rPr>
        <w:t>D’altro canto, tuttavia, o</w:t>
      </w:r>
      <w:r w:rsidR="000C3D2B">
        <w:rPr>
          <w:rFonts w:ascii="Bookman Old Style" w:eastAsiaTheme="minorEastAsia" w:hAnsi="Bookman Old Style" w:cs="Arial"/>
          <w:sz w:val="22"/>
          <w:szCs w:val="22"/>
        </w:rPr>
        <w:t xml:space="preserve">ggi nei Paesi di destinazione il perdurare dell’emergenza sbarchi impedisce di attivare una vera e propria politica migratoria, attraverso canali d’ingresso legali e orientati alla domanda di lavoro. Pertanto, come Sindaci d’Europa, auspichiamo 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e </w:t>
      </w:r>
      <w:proofErr w:type="gramStart"/>
      <w:r>
        <w:rPr>
          <w:rFonts w:ascii="Bookman Old Style" w:eastAsiaTheme="minorEastAsia" w:hAnsi="Bookman Old Style" w:cs="Arial"/>
          <w:sz w:val="22"/>
          <w:szCs w:val="22"/>
        </w:rPr>
        <w:t>ribadiamo</w:t>
      </w:r>
      <w:proofErr w:type="gramEnd"/>
      <w:r>
        <w:rPr>
          <w:rFonts w:ascii="Bookman Old Style" w:eastAsiaTheme="minorEastAsia" w:hAnsi="Bookman Old Style" w:cs="Arial"/>
          <w:sz w:val="22"/>
          <w:szCs w:val="22"/>
        </w:rPr>
        <w:t xml:space="preserve"> la necessità di </w:t>
      </w:r>
      <w:r w:rsidR="000C3D2B">
        <w:rPr>
          <w:rFonts w:ascii="Bookman Old Style" w:eastAsiaTheme="minorEastAsia" w:hAnsi="Bookman Old Style" w:cs="Arial"/>
          <w:sz w:val="22"/>
          <w:szCs w:val="22"/>
        </w:rPr>
        <w:t>u</w:t>
      </w:r>
      <w:r w:rsidR="008318C1">
        <w:rPr>
          <w:rFonts w:ascii="Bookman Old Style" w:eastAsiaTheme="minorEastAsia" w:hAnsi="Bookman Old Style" w:cs="Arial"/>
          <w:sz w:val="22"/>
          <w:szCs w:val="22"/>
        </w:rPr>
        <w:t>n nuovo “Piano Marshall”</w:t>
      </w:r>
      <w:r>
        <w:rPr>
          <w:rFonts w:ascii="Bookman Old Style" w:eastAsiaTheme="minorEastAsia" w:hAnsi="Bookman Old Style" w:cs="Arial"/>
          <w:sz w:val="22"/>
          <w:szCs w:val="22"/>
        </w:rPr>
        <w:t>, in particolare</w:t>
      </w:r>
      <w:r w:rsidR="000C3D2B">
        <w:rPr>
          <w:rFonts w:ascii="Bookman Old Style" w:eastAsiaTheme="minorEastAsia" w:hAnsi="Bookman Old Style" w:cs="Arial"/>
          <w:sz w:val="22"/>
          <w:szCs w:val="22"/>
        </w:rPr>
        <w:t xml:space="preserve"> da parte della “casa comune europea”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 ma non solo</w:t>
      </w:r>
      <w:r w:rsidR="000C3D2B">
        <w:rPr>
          <w:rFonts w:ascii="Bookman Old Style" w:eastAsiaTheme="minorEastAsia" w:hAnsi="Bookman Old Style" w:cs="Arial"/>
          <w:sz w:val="22"/>
          <w:szCs w:val="22"/>
        </w:rPr>
        <w:t>, un forte impegno per un investimento concreto di sviluppo sostenibile dei Paesi d’origine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 del fenomeno migratorio</w:t>
      </w:r>
      <w:r w:rsidR="000C3D2B">
        <w:rPr>
          <w:rFonts w:ascii="Bookman Old Style" w:eastAsiaTheme="minorEastAsia" w:hAnsi="Bookman Old Style" w:cs="Arial"/>
          <w:sz w:val="22"/>
          <w:szCs w:val="22"/>
        </w:rPr>
        <w:t xml:space="preserve">. </w:t>
      </w:r>
    </w:p>
    <w:p w:rsidR="008A2542" w:rsidRDefault="008A2542" w:rsidP="00E309C7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</w:p>
    <w:p w:rsidR="0006661B" w:rsidRDefault="000C3D2B" w:rsidP="00E309C7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  <w:r>
        <w:rPr>
          <w:rFonts w:ascii="Bookman Old Style" w:eastAsiaTheme="minorEastAsia" w:hAnsi="Bookman Old Style" w:cs="Arial"/>
          <w:sz w:val="22"/>
          <w:szCs w:val="22"/>
        </w:rPr>
        <w:t>A questo scopo, agendo localmente e pensando globalmente alle nuove sfide sociali,</w:t>
      </w:r>
      <w:r w:rsidR="006C23DD">
        <w:rPr>
          <w:rFonts w:ascii="Bookman Old Style" w:eastAsiaTheme="minorEastAsia" w:hAnsi="Bookman Old Style" w:cs="Arial"/>
          <w:sz w:val="22"/>
          <w:szCs w:val="22"/>
        </w:rPr>
        <w:t xml:space="preserve"> è rivolto </w:t>
      </w:r>
      <w:r w:rsidR="004218F8">
        <w:rPr>
          <w:rFonts w:ascii="Bookman Old Style" w:eastAsiaTheme="minorEastAsia" w:hAnsi="Bookman Old Style" w:cs="Arial"/>
          <w:sz w:val="22"/>
          <w:szCs w:val="22"/>
        </w:rPr>
        <w:t xml:space="preserve">l’impegno di ANCI, a fianco del Ministro dell’Interno, a supporto delle comunità più colpite dalle migrazioni illegali, per promuovere </w:t>
      </w:r>
      <w:proofErr w:type="gramStart"/>
      <w:r w:rsidR="004218F8">
        <w:rPr>
          <w:rFonts w:ascii="Bookman Old Style" w:eastAsiaTheme="minorEastAsia" w:hAnsi="Bookman Old Style" w:cs="Arial"/>
          <w:sz w:val="22"/>
          <w:szCs w:val="22"/>
        </w:rPr>
        <w:t>alternative</w:t>
      </w:r>
      <w:proofErr w:type="gramEnd"/>
      <w:r w:rsidR="004218F8">
        <w:rPr>
          <w:rFonts w:ascii="Bookman Old Style" w:eastAsiaTheme="minorEastAsia" w:hAnsi="Bookman Old Style" w:cs="Arial"/>
          <w:sz w:val="22"/>
          <w:szCs w:val="22"/>
        </w:rPr>
        <w:t xml:space="preserve"> di crescita e di svilu</w:t>
      </w:r>
      <w:r w:rsidR="0006661B">
        <w:rPr>
          <w:rFonts w:ascii="Bookman Old Style" w:eastAsiaTheme="minorEastAsia" w:hAnsi="Bookman Old Style" w:cs="Arial"/>
          <w:sz w:val="22"/>
          <w:szCs w:val="22"/>
        </w:rPr>
        <w:t xml:space="preserve">ppo, 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anche in considerazione del dato sull’aumento della popolazione, </w:t>
      </w:r>
      <w:r w:rsidR="004218F8">
        <w:rPr>
          <w:rFonts w:ascii="Bookman Old Style" w:eastAsiaTheme="minorEastAsia" w:hAnsi="Bookman Old Style" w:cs="Arial"/>
          <w:sz w:val="22"/>
          <w:szCs w:val="22"/>
        </w:rPr>
        <w:t xml:space="preserve">affinché la lotta al traffico di esseri umani, il più odioso tra i crimini, diventi un obiettivo comune, a partire da un intervento determinato e risolutivo per cancellare </w:t>
      </w:r>
      <w:r>
        <w:rPr>
          <w:rFonts w:ascii="Bookman Old Style" w:eastAsiaTheme="minorEastAsia" w:hAnsi="Bookman Old Style" w:cs="Arial"/>
          <w:sz w:val="22"/>
          <w:szCs w:val="22"/>
        </w:rPr>
        <w:t>i</w:t>
      </w:r>
      <w:r w:rsidR="004218F8">
        <w:rPr>
          <w:rFonts w:ascii="Bookman Old Style" w:eastAsiaTheme="minorEastAsia" w:hAnsi="Bookman Old Style" w:cs="Arial"/>
          <w:sz w:val="22"/>
          <w:szCs w:val="22"/>
        </w:rPr>
        <w:t xml:space="preserve"> centri di detenzione. </w:t>
      </w:r>
    </w:p>
    <w:p w:rsidR="0006661B" w:rsidRDefault="0006661B" w:rsidP="00E309C7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</w:p>
    <w:p w:rsidR="008E672D" w:rsidRDefault="008A2542" w:rsidP="008A2542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  <w:r w:rsidRPr="00BA77C3">
        <w:rPr>
          <w:rFonts w:ascii="Bookman Old Style" w:eastAsiaTheme="minorEastAsia" w:hAnsi="Bookman Old Style" w:cs="Arial"/>
          <w:sz w:val="22"/>
          <w:szCs w:val="22"/>
        </w:rPr>
        <w:t>Le città s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ono il futuro del nostro mondo, i </w:t>
      </w:r>
      <w:proofErr w:type="gramStart"/>
      <w:r>
        <w:rPr>
          <w:rFonts w:ascii="Bookman Old Style" w:eastAsiaTheme="minorEastAsia" w:hAnsi="Bookman Old Style" w:cs="Arial"/>
          <w:sz w:val="22"/>
          <w:szCs w:val="22"/>
        </w:rPr>
        <w:t>luoghi dove</w:t>
      </w:r>
      <w:proofErr w:type="gramEnd"/>
      <w:r>
        <w:rPr>
          <w:rFonts w:ascii="Bookman Old Style" w:eastAsiaTheme="minorEastAsia" w:hAnsi="Bookman Old Style" w:cs="Arial"/>
          <w:sz w:val="22"/>
          <w:szCs w:val="22"/>
        </w:rPr>
        <w:t xml:space="preserve"> vivrà la maggior parte della popolazione di qui ai prossimi decenni, e ove d</w:t>
      </w:r>
      <w:r w:rsidRPr="00BA77C3">
        <w:rPr>
          <w:rFonts w:ascii="Bookman Old Style" w:eastAsiaTheme="minorEastAsia" w:hAnsi="Bookman Old Style" w:cs="Arial"/>
          <w:sz w:val="22"/>
          <w:szCs w:val="22"/>
        </w:rPr>
        <w:t xml:space="preserve">obbiamo agire subito per essere certi che diverranno salutari 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e inclusivi </w:t>
      </w:r>
      <w:r w:rsidRPr="00BA77C3">
        <w:rPr>
          <w:rFonts w:ascii="Bookman Old Style" w:eastAsiaTheme="minorEastAsia" w:hAnsi="Bookman Old Style" w:cs="Arial"/>
          <w:sz w:val="22"/>
          <w:szCs w:val="22"/>
        </w:rPr>
        <w:t>per tutte le perso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ne. </w:t>
      </w:r>
      <w:r w:rsidR="008E672D">
        <w:rPr>
          <w:rFonts w:ascii="Bookman Old Style" w:eastAsiaTheme="minorEastAsia" w:hAnsi="Bookman Old Style" w:cs="Arial"/>
          <w:sz w:val="22"/>
          <w:szCs w:val="22"/>
        </w:rPr>
        <w:t>Siamo convinti di dover considerare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 la globalità e i nuovi fenomeni di urbanizzazione come un </w:t>
      </w:r>
      <w:r>
        <w:rPr>
          <w:rFonts w:ascii="Bookman Old Style" w:eastAsiaTheme="minorEastAsia" w:hAnsi="Bookman Old Style" w:cs="Arial"/>
          <w:i/>
          <w:sz w:val="22"/>
          <w:szCs w:val="22"/>
        </w:rPr>
        <w:t>“</w:t>
      </w:r>
      <w:r w:rsidRPr="008A2542">
        <w:rPr>
          <w:rFonts w:ascii="Bookman Old Style" w:eastAsiaTheme="minorEastAsia" w:hAnsi="Bookman Old Style" w:cs="Arial"/>
          <w:sz w:val="22"/>
          <w:szCs w:val="22"/>
        </w:rPr>
        <w:t>bene comune</w:t>
      </w:r>
      <w:r>
        <w:rPr>
          <w:rFonts w:ascii="Bookman Old Style" w:eastAsiaTheme="minorEastAsia" w:hAnsi="Bookman Old Style" w:cs="Arial"/>
          <w:sz w:val="22"/>
          <w:szCs w:val="22"/>
        </w:rPr>
        <w:t>”,</w:t>
      </w:r>
      <w:r>
        <w:rPr>
          <w:rFonts w:ascii="Bookman Old Style" w:eastAsiaTheme="minorEastAsia" w:hAnsi="Bookman Old Style" w:cs="Arial"/>
          <w:i/>
          <w:sz w:val="22"/>
          <w:szCs w:val="22"/>
        </w:rPr>
        <w:t xml:space="preserve"> 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dove i principi legati allo sviluppo inevitabile delle nuove megalopoli urbane dovranno coniugarsi a principi come la salute delle persone e la tutela dell’ambiente, soprattutto nei </w:t>
      </w:r>
      <w:proofErr w:type="gramStart"/>
      <w:r>
        <w:rPr>
          <w:rFonts w:ascii="Bookman Old Style" w:eastAsiaTheme="minorEastAsia" w:hAnsi="Bookman Old Style" w:cs="Arial"/>
          <w:sz w:val="22"/>
          <w:szCs w:val="22"/>
        </w:rPr>
        <w:t>contesti</w:t>
      </w:r>
      <w:proofErr w:type="gramEnd"/>
      <w:r>
        <w:rPr>
          <w:rFonts w:ascii="Bookman Old Style" w:eastAsiaTheme="minorEastAsia" w:hAnsi="Bookman Old Style" w:cs="Arial"/>
          <w:sz w:val="22"/>
          <w:szCs w:val="22"/>
        </w:rPr>
        <w:t xml:space="preserve"> e nei Paesi dove è testimoniata una maggiore fragilità sociale. </w:t>
      </w:r>
      <w:r w:rsidR="008E672D">
        <w:rPr>
          <w:rFonts w:ascii="Bookman Old Style" w:eastAsiaTheme="minorEastAsia" w:hAnsi="Bookman Old Style" w:cs="Arial"/>
          <w:sz w:val="22"/>
          <w:szCs w:val="22"/>
        </w:rPr>
        <w:t>Anche i</w:t>
      </w:r>
      <w:r w:rsidR="00D30E98">
        <w:rPr>
          <w:rFonts w:ascii="Bookman Old Style" w:eastAsiaTheme="minorEastAsia" w:hAnsi="Bookman Old Style" w:cs="Arial"/>
          <w:sz w:val="22"/>
          <w:szCs w:val="22"/>
        </w:rPr>
        <w:t xml:space="preserve">l Santo Padre ha in passato </w:t>
      </w:r>
      <w:r w:rsidR="00BA77C3">
        <w:rPr>
          <w:rFonts w:ascii="Bookman Old Style" w:eastAsiaTheme="minorEastAsia" w:hAnsi="Bookman Old Style" w:cs="Arial"/>
          <w:sz w:val="22"/>
          <w:szCs w:val="22"/>
        </w:rPr>
        <w:t>invita</w:t>
      </w:r>
      <w:r w:rsidR="00D30E98">
        <w:rPr>
          <w:rFonts w:ascii="Bookman Old Style" w:eastAsiaTheme="minorEastAsia" w:hAnsi="Bookman Old Style" w:cs="Arial"/>
          <w:sz w:val="22"/>
          <w:szCs w:val="22"/>
        </w:rPr>
        <w:t>to</w:t>
      </w:r>
      <w:bookmarkStart w:id="0" w:name="_GoBack"/>
      <w:bookmarkEnd w:id="0"/>
      <w:r>
        <w:rPr>
          <w:rFonts w:ascii="Bookman Old Style" w:eastAsiaTheme="minorEastAsia" w:hAnsi="Bookman Old Style" w:cs="Arial"/>
          <w:sz w:val="22"/>
          <w:szCs w:val="22"/>
        </w:rPr>
        <w:t xml:space="preserve"> a riflettere su come bene comune “</w:t>
      </w:r>
      <w:r w:rsidR="00BA77C3" w:rsidRPr="00BA77C3">
        <w:rPr>
          <w:rFonts w:ascii="Bookman Old Style" w:eastAsiaTheme="minorEastAsia" w:hAnsi="Bookman Old Style" w:cs="Arial"/>
          <w:sz w:val="22"/>
          <w:szCs w:val="22"/>
        </w:rPr>
        <w:t xml:space="preserve">sono uomini e donne che non si preoccupano semplicemente di pagare le tasse, ma costruiscono, sostengono, giorno dopo </w:t>
      </w:r>
      <w:proofErr w:type="gramStart"/>
      <w:r w:rsidR="00BA77C3" w:rsidRPr="00BA77C3">
        <w:rPr>
          <w:rFonts w:ascii="Bookman Old Style" w:eastAsiaTheme="minorEastAsia" w:hAnsi="Bookman Old Style" w:cs="Arial"/>
          <w:sz w:val="22"/>
          <w:szCs w:val="22"/>
        </w:rPr>
        <w:t>giorno</w:t>
      </w:r>
      <w:proofErr w:type="gramEnd"/>
      <w:r w:rsidR="00BA77C3" w:rsidRPr="00BA77C3">
        <w:rPr>
          <w:rFonts w:ascii="Bookman Old Style" w:eastAsiaTheme="minorEastAsia" w:hAnsi="Bookman Old Style" w:cs="Arial"/>
          <w:sz w:val="22"/>
          <w:szCs w:val="22"/>
        </w:rPr>
        <w:t>, la vita della società, dando una mano a chi ha più bisogno.</w:t>
      </w:r>
      <w:r w:rsidR="00BA77C3">
        <w:rPr>
          <w:rFonts w:ascii="Bookman Old Style" w:eastAsiaTheme="minorEastAsia" w:hAnsi="Bookman Old Style" w:cs="Arial"/>
          <w:sz w:val="22"/>
          <w:szCs w:val="22"/>
        </w:rPr>
        <w:t>”</w:t>
      </w:r>
      <w:r>
        <w:rPr>
          <w:rFonts w:ascii="Bookman Old Style" w:eastAsiaTheme="minorEastAsia" w:hAnsi="Bookman Old Style" w:cs="Arial"/>
          <w:sz w:val="22"/>
          <w:szCs w:val="22"/>
        </w:rPr>
        <w:t xml:space="preserve"> </w:t>
      </w:r>
    </w:p>
    <w:p w:rsidR="008E672D" w:rsidRDefault="008E672D" w:rsidP="008A2542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</w:p>
    <w:p w:rsidR="008A2542" w:rsidRDefault="008A2542" w:rsidP="008A2542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  <w:r>
        <w:rPr>
          <w:rFonts w:ascii="Bookman Old Style" w:eastAsiaTheme="minorEastAsia" w:hAnsi="Bookman Old Style" w:cs="Arial"/>
          <w:sz w:val="22"/>
          <w:szCs w:val="22"/>
        </w:rPr>
        <w:t xml:space="preserve">Siamo consapevoli, sempre di più, che stiamo affrontando una sfida immensa, cruciale, che non può prescindere dal massimo impegno dei Sindaci così come dell’intera comunità internazionale, </w:t>
      </w:r>
      <w:proofErr w:type="gramStart"/>
      <w:r>
        <w:rPr>
          <w:rFonts w:ascii="Bookman Old Style" w:eastAsiaTheme="minorEastAsia" w:hAnsi="Bookman Old Style" w:cs="Arial"/>
          <w:sz w:val="22"/>
          <w:szCs w:val="22"/>
        </w:rPr>
        <w:t>a partire dall’</w:t>
      </w:r>
      <w:proofErr w:type="gramEnd"/>
      <w:r>
        <w:rPr>
          <w:rFonts w:ascii="Bookman Old Style" w:eastAsiaTheme="minorEastAsia" w:hAnsi="Bookman Old Style" w:cs="Arial"/>
          <w:sz w:val="22"/>
          <w:szCs w:val="22"/>
        </w:rPr>
        <w:t xml:space="preserve">Unione Europea che dalle macerie di una sanguinosa guerra è nata e che, su questo tema, saprà costruire la propria credibilità e far rispettare i propri principi fondativi.  </w:t>
      </w:r>
    </w:p>
    <w:p w:rsidR="008A2542" w:rsidRDefault="008A2542" w:rsidP="008A2542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</w:p>
    <w:p w:rsidR="00AA6F16" w:rsidRDefault="00AA6F16" w:rsidP="00BA77C3">
      <w:pPr>
        <w:spacing w:line="276" w:lineRule="auto"/>
        <w:ind w:right="-262"/>
        <w:jc w:val="both"/>
        <w:rPr>
          <w:rFonts w:ascii="Bookman Old Style" w:eastAsiaTheme="minorEastAsia" w:hAnsi="Bookman Old Style" w:cs="Arial"/>
          <w:sz w:val="22"/>
          <w:szCs w:val="22"/>
        </w:rPr>
      </w:pPr>
    </w:p>
    <w:p w:rsidR="00BA77C3" w:rsidRPr="008318C1" w:rsidRDefault="00BA77C3" w:rsidP="003E3E87">
      <w:pPr>
        <w:spacing w:after="200" w:line="276" w:lineRule="auto"/>
        <w:rPr>
          <w:rFonts w:ascii="Arial" w:eastAsiaTheme="minorHAnsi" w:hAnsi="Arial" w:cstheme="minorBidi"/>
          <w:color w:val="222222"/>
          <w:sz w:val="26"/>
          <w:szCs w:val="26"/>
          <w:shd w:val="clear" w:color="auto" w:fill="FFFFFF"/>
        </w:rPr>
      </w:pPr>
    </w:p>
    <w:sectPr w:rsidR="00BA77C3" w:rsidRPr="008318C1" w:rsidSect="00B41B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08"/>
  <w:hyphenationZone w:val="283"/>
  <w:characterSpacingControl w:val="doNotCompress"/>
  <w:compat/>
  <w:rsids>
    <w:rsidRoot w:val="00E2742D"/>
    <w:rsid w:val="0002308A"/>
    <w:rsid w:val="00061B94"/>
    <w:rsid w:val="0006661B"/>
    <w:rsid w:val="000C3D2B"/>
    <w:rsid w:val="0028703E"/>
    <w:rsid w:val="003C3407"/>
    <w:rsid w:val="003E3E87"/>
    <w:rsid w:val="004218F8"/>
    <w:rsid w:val="004820A6"/>
    <w:rsid w:val="005172D5"/>
    <w:rsid w:val="006C23DD"/>
    <w:rsid w:val="006C787A"/>
    <w:rsid w:val="0077716F"/>
    <w:rsid w:val="007D5BFC"/>
    <w:rsid w:val="008125B7"/>
    <w:rsid w:val="008318C1"/>
    <w:rsid w:val="008A2542"/>
    <w:rsid w:val="008E672D"/>
    <w:rsid w:val="00AA6F16"/>
    <w:rsid w:val="00AB50EE"/>
    <w:rsid w:val="00B41BD6"/>
    <w:rsid w:val="00B47C02"/>
    <w:rsid w:val="00B61997"/>
    <w:rsid w:val="00BA77C3"/>
    <w:rsid w:val="00C207E2"/>
    <w:rsid w:val="00CC7A16"/>
    <w:rsid w:val="00D30E98"/>
    <w:rsid w:val="00E2742D"/>
    <w:rsid w:val="00E309C7"/>
    <w:rsid w:val="00EC06AC"/>
    <w:rsid w:val="00ED3DD0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E274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atterepredefinitoparagrafo">
    <w:name w:val="Default Paragraph Font"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A1">
    <w:name w:val="A1"/>
    <w:uiPriority w:val="99"/>
    <w:rsid w:val="00E2742D"/>
    <w:rPr>
      <w:rFonts w:cs="Century Gothic"/>
      <w:color w:val="000000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E2742D"/>
    <w:rPr>
      <w:b/>
      <w:bCs/>
    </w:rPr>
  </w:style>
  <w:style w:type="character" w:customStyle="1" w:styleId="s1">
    <w:name w:val="s1"/>
    <w:basedOn w:val="Caratterepredefinitoparagrafo"/>
    <w:rsid w:val="00E274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74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1">
    <w:name w:val="A1"/>
    <w:uiPriority w:val="99"/>
    <w:rsid w:val="00E2742D"/>
    <w:rPr>
      <w:rFonts w:cs="Century Gothic"/>
      <w:color w:val="000000"/>
      <w:sz w:val="20"/>
      <w:szCs w:val="20"/>
    </w:rPr>
  </w:style>
  <w:style w:type="character" w:styleId="Enfasigrassetto">
    <w:name w:val="Strong"/>
    <w:basedOn w:val="Carpredefinitoparagrafo"/>
    <w:uiPriority w:val="22"/>
    <w:qFormat/>
    <w:rsid w:val="00E2742D"/>
    <w:rPr>
      <w:b/>
      <w:bCs/>
    </w:rPr>
  </w:style>
  <w:style w:type="character" w:customStyle="1" w:styleId="s1">
    <w:name w:val="s1"/>
    <w:basedOn w:val="Carpredefinitoparagrafo"/>
    <w:rsid w:val="00E274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0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983</Words>
  <Characters>5608</Characters>
  <Application>Microsoft Macintosh Word</Application>
  <DocSecurity>0</DocSecurity>
  <Lines>46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Novo Nordisk A/S</Company>
  <LinksUpToDate>false</LinksUpToDate>
  <CharactersWithSpaces>6887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c.orlandi</dc:creator>
  <cp:lastModifiedBy>Chiara Spinato</cp:lastModifiedBy>
  <cp:revision>4</cp:revision>
  <cp:lastPrinted>2017-09-18T09:04:00Z</cp:lastPrinted>
  <dcterms:created xsi:type="dcterms:W3CDTF">2017-09-18T09:04:00Z</dcterms:created>
  <dcterms:modified xsi:type="dcterms:W3CDTF">2017-09-18T09:23:00Z</dcterms:modified>
</cp:coreProperties>
</file>